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08447" w14:textId="7F968E67" w:rsidR="006C51F5" w:rsidRPr="00564726" w:rsidRDefault="006C51F5" w:rsidP="006C51F5">
      <w:pPr>
        <w:jc w:val="center"/>
        <w:rPr>
          <w:rFonts w:asciiTheme="majorBidi" w:hAnsiTheme="majorBidi" w:cstheme="majorBidi"/>
          <w:b/>
          <w:bCs/>
          <w:sz w:val="24"/>
          <w:szCs w:val="24"/>
          <w:u w:val="single"/>
        </w:rPr>
      </w:pPr>
      <w:r w:rsidRPr="00564726">
        <w:rPr>
          <w:rFonts w:asciiTheme="majorBidi" w:hAnsiTheme="majorBidi" w:cstheme="majorBidi"/>
          <w:b/>
          <w:bCs/>
          <w:sz w:val="24"/>
          <w:szCs w:val="24"/>
          <w:u w:val="single"/>
        </w:rPr>
        <w:t>Introduction</w:t>
      </w:r>
    </w:p>
    <w:p w14:paraId="618002BC" w14:textId="0ECBDB16" w:rsidR="00FC456F" w:rsidRPr="00564726" w:rsidRDefault="00117C55">
      <w:pPr>
        <w:rPr>
          <w:rFonts w:asciiTheme="majorBidi" w:hAnsiTheme="majorBidi" w:cstheme="majorBidi"/>
          <w:sz w:val="24"/>
          <w:szCs w:val="24"/>
        </w:rPr>
      </w:pPr>
      <w:r w:rsidRPr="00564726">
        <w:rPr>
          <w:rFonts w:asciiTheme="majorBidi" w:hAnsiTheme="majorBidi" w:cstheme="majorBidi"/>
          <w:sz w:val="24"/>
          <w:szCs w:val="24"/>
        </w:rPr>
        <w:t xml:space="preserve">Many approach Scripture with the view that the text has singular meaning. The result of this approach can lead to arguments about who is right and who is wrong. There can be splits in friendships, family, and churches as a result of this </w:t>
      </w:r>
      <w:r w:rsidR="00A446BC" w:rsidRPr="00564726">
        <w:rPr>
          <w:rFonts w:asciiTheme="majorBidi" w:hAnsiTheme="majorBidi" w:cstheme="majorBidi"/>
          <w:sz w:val="24"/>
          <w:szCs w:val="24"/>
        </w:rPr>
        <w:t xml:space="preserve">strict </w:t>
      </w:r>
      <w:r w:rsidRPr="00564726">
        <w:rPr>
          <w:rFonts w:asciiTheme="majorBidi" w:hAnsiTheme="majorBidi" w:cstheme="majorBidi"/>
          <w:sz w:val="24"/>
          <w:szCs w:val="24"/>
        </w:rPr>
        <w:t xml:space="preserve">hermeneutical approach. </w:t>
      </w:r>
      <w:r w:rsidR="00A446BC" w:rsidRPr="00564726">
        <w:rPr>
          <w:rFonts w:asciiTheme="majorBidi" w:hAnsiTheme="majorBidi" w:cstheme="majorBidi"/>
          <w:sz w:val="24"/>
          <w:szCs w:val="24"/>
        </w:rPr>
        <w:t>T</w:t>
      </w:r>
      <w:r w:rsidRPr="00564726">
        <w:rPr>
          <w:rFonts w:asciiTheme="majorBidi" w:hAnsiTheme="majorBidi" w:cstheme="majorBidi"/>
          <w:sz w:val="24"/>
          <w:szCs w:val="24"/>
        </w:rPr>
        <w:t>he goal of this paper is not to address this entirely</w:t>
      </w:r>
      <w:r w:rsidR="00A446BC" w:rsidRPr="00564726">
        <w:rPr>
          <w:rFonts w:asciiTheme="majorBidi" w:hAnsiTheme="majorBidi" w:cstheme="majorBidi"/>
          <w:sz w:val="24"/>
          <w:szCs w:val="24"/>
        </w:rPr>
        <w:t xml:space="preserve"> but </w:t>
      </w:r>
      <w:r w:rsidRPr="00564726">
        <w:rPr>
          <w:rFonts w:asciiTheme="majorBidi" w:hAnsiTheme="majorBidi" w:cstheme="majorBidi"/>
          <w:sz w:val="24"/>
          <w:szCs w:val="24"/>
        </w:rPr>
        <w:t xml:space="preserve">to present to the reader the possibility that Scripture can have </w:t>
      </w:r>
      <w:r w:rsidR="00A446BC" w:rsidRPr="00564726">
        <w:rPr>
          <w:rFonts w:asciiTheme="majorBidi" w:hAnsiTheme="majorBidi" w:cstheme="majorBidi"/>
          <w:sz w:val="24"/>
          <w:szCs w:val="24"/>
        </w:rPr>
        <w:t xml:space="preserve">multiple interpretations, even </w:t>
      </w:r>
      <w:r w:rsidRPr="00564726">
        <w:rPr>
          <w:rFonts w:asciiTheme="majorBidi" w:hAnsiTheme="majorBidi" w:cstheme="majorBidi"/>
          <w:sz w:val="24"/>
          <w:szCs w:val="24"/>
        </w:rPr>
        <w:t xml:space="preserve">layered meaning and application at different periods and ages. </w:t>
      </w:r>
      <w:r w:rsidR="00A446BC" w:rsidRPr="00564726">
        <w:rPr>
          <w:rFonts w:asciiTheme="majorBidi" w:hAnsiTheme="majorBidi" w:cstheme="majorBidi"/>
          <w:sz w:val="24"/>
          <w:szCs w:val="24"/>
        </w:rPr>
        <w:t>I</w:t>
      </w:r>
      <w:r w:rsidRPr="00564726">
        <w:rPr>
          <w:rFonts w:asciiTheme="majorBidi" w:hAnsiTheme="majorBidi" w:cstheme="majorBidi"/>
          <w:sz w:val="24"/>
          <w:szCs w:val="24"/>
        </w:rPr>
        <w:t xml:space="preserve"> recognize that this does not apply necessarily for every passage of Scripture, nor do I think that Scripture can have limitless interpretations</w:t>
      </w:r>
      <w:r w:rsidR="00A446BC" w:rsidRPr="00564726">
        <w:rPr>
          <w:rFonts w:asciiTheme="majorBidi" w:hAnsiTheme="majorBidi" w:cstheme="majorBidi"/>
          <w:sz w:val="24"/>
          <w:szCs w:val="24"/>
        </w:rPr>
        <w:t xml:space="preserve">. The passage itself sets the parameters for what can be interpreted from the text. </w:t>
      </w:r>
      <w:r w:rsidR="00AB19E4" w:rsidRPr="00564726">
        <w:rPr>
          <w:rFonts w:asciiTheme="majorBidi" w:hAnsiTheme="majorBidi" w:cstheme="majorBidi"/>
          <w:sz w:val="24"/>
          <w:szCs w:val="24"/>
        </w:rPr>
        <w:t xml:space="preserve">Nevertheless, I see examples in Scripture where the possibility of more than one interpretation is possible. One of those examples and the basis for this paper is Isaiah 40:1-11. </w:t>
      </w:r>
      <w:r w:rsidR="00FC456F" w:rsidRPr="00564726">
        <w:rPr>
          <w:rFonts w:asciiTheme="majorBidi" w:hAnsiTheme="majorBidi" w:cstheme="majorBidi"/>
          <w:sz w:val="24"/>
          <w:szCs w:val="24"/>
        </w:rPr>
        <w:t>I will begin by demonstrating that this passage was interpreted and understood in the exilic and post-exilic period to be a message of comfort and restoration for Jerusalem which stood in ruins at that time. Then, I will show how the New Testament (NT) writers interpreted this passage in light of the ministry of Jesus during the NT period. Finally, I will endeavor to show how this passage can be interpreted for us today living in the eschatological period. It is my hope that by the end of th</w:t>
      </w:r>
      <w:r w:rsidR="004D69F6" w:rsidRPr="00564726">
        <w:rPr>
          <w:rFonts w:asciiTheme="majorBidi" w:hAnsiTheme="majorBidi" w:cstheme="majorBidi"/>
          <w:sz w:val="24"/>
          <w:szCs w:val="24"/>
        </w:rPr>
        <w:t>is</w:t>
      </w:r>
      <w:r w:rsidR="00FC456F" w:rsidRPr="00564726">
        <w:rPr>
          <w:rFonts w:asciiTheme="majorBidi" w:hAnsiTheme="majorBidi" w:cstheme="majorBidi"/>
          <w:sz w:val="24"/>
          <w:szCs w:val="24"/>
        </w:rPr>
        <w:t xml:space="preserve"> paper, the reader</w:t>
      </w:r>
      <w:r w:rsidR="004D69F6" w:rsidRPr="00564726">
        <w:rPr>
          <w:rFonts w:asciiTheme="majorBidi" w:hAnsiTheme="majorBidi" w:cstheme="majorBidi"/>
          <w:sz w:val="24"/>
          <w:szCs w:val="24"/>
        </w:rPr>
        <w:t xml:space="preserve"> will not only see how this passage can comfort them today but also may see how an aspect of the everlastingness of God’s Word can be revealed in a multiplicity of interpretations.</w:t>
      </w:r>
    </w:p>
    <w:p w14:paraId="4F1E3C9F" w14:textId="2CC92250" w:rsidR="00493FF6" w:rsidRPr="00564726" w:rsidRDefault="00493FF6" w:rsidP="006C51F5">
      <w:pPr>
        <w:jc w:val="center"/>
        <w:rPr>
          <w:rFonts w:asciiTheme="majorBidi" w:hAnsiTheme="majorBidi" w:cstheme="majorBidi"/>
          <w:b/>
          <w:bCs/>
          <w:sz w:val="24"/>
          <w:szCs w:val="24"/>
          <w:u w:val="single"/>
        </w:rPr>
      </w:pPr>
      <w:r w:rsidRPr="00564726">
        <w:rPr>
          <w:rFonts w:asciiTheme="majorBidi" w:hAnsiTheme="majorBidi" w:cstheme="majorBidi"/>
          <w:b/>
          <w:bCs/>
          <w:sz w:val="24"/>
          <w:szCs w:val="24"/>
          <w:u w:val="single"/>
        </w:rPr>
        <w:t>Exilic Interpretation of Isaiah 40:1-11</w:t>
      </w:r>
    </w:p>
    <w:p w14:paraId="3027B0D4" w14:textId="0758F15E" w:rsidR="00B207EE" w:rsidRDefault="0012130F" w:rsidP="0012130F">
      <w:pPr>
        <w:rPr>
          <w:rFonts w:ascii="Times New Roman" w:hAnsi="Times New Roman" w:cs="Times New Roman"/>
          <w:kern w:val="0"/>
          <w:sz w:val="24"/>
          <w:szCs w:val="24"/>
          <w:lang w:bidi="he-IL"/>
        </w:rPr>
      </w:pPr>
      <w:r w:rsidRPr="00564726">
        <w:rPr>
          <w:rFonts w:asciiTheme="majorBidi" w:hAnsiTheme="majorBidi" w:cstheme="majorBidi"/>
          <w:sz w:val="24"/>
          <w:szCs w:val="24"/>
        </w:rPr>
        <w:t xml:space="preserve">Isaiah 40:1-11 has been studied by many people through time and history. </w:t>
      </w:r>
      <w:r w:rsidR="00B207EE">
        <w:rPr>
          <w:rFonts w:asciiTheme="majorBidi" w:hAnsiTheme="majorBidi" w:cstheme="majorBidi"/>
          <w:sz w:val="24"/>
          <w:szCs w:val="24"/>
        </w:rPr>
        <w:t xml:space="preserve">Historical critical scholars believe that Isaiah 40-55 indicates an entirely different source from Isaiah 1-39. Thus, Isaiah 40 begins what is called </w:t>
      </w:r>
      <w:proofErr w:type="spellStart"/>
      <w:r w:rsidR="00B207EE">
        <w:rPr>
          <w:rFonts w:asciiTheme="majorBidi" w:hAnsiTheme="majorBidi" w:cstheme="majorBidi"/>
          <w:sz w:val="24"/>
          <w:szCs w:val="24"/>
        </w:rPr>
        <w:t>Deutero</w:t>
      </w:r>
      <w:proofErr w:type="spellEnd"/>
      <w:r w:rsidR="00B207EE">
        <w:rPr>
          <w:rFonts w:asciiTheme="majorBidi" w:hAnsiTheme="majorBidi" w:cstheme="majorBidi"/>
          <w:sz w:val="24"/>
          <w:szCs w:val="24"/>
        </w:rPr>
        <w:t xml:space="preserve">-Isaiah. </w:t>
      </w:r>
      <w:r w:rsidR="00F015AA" w:rsidRPr="00F015AA">
        <w:rPr>
          <w:rFonts w:ascii="Times New Roman" w:hAnsi="Times New Roman" w:cs="Times New Roman"/>
          <w:sz w:val="24"/>
          <w:szCs w:val="24"/>
        </w:rPr>
        <w:t>Blenkinsopp states, “</w:t>
      </w:r>
      <w:r w:rsidR="00F015AA" w:rsidRPr="00F015AA">
        <w:rPr>
          <w:rFonts w:ascii="Times New Roman" w:hAnsi="Times New Roman" w:cs="Times New Roman"/>
          <w:sz w:val="24"/>
          <w:szCs w:val="24"/>
        </w:rPr>
        <w:t>Literary-critical study of the book of Isaiah, systematically undertaken from the late eighteenth century, has identified distinct sections composed at different times and by different authors.</w:t>
      </w:r>
      <w:r w:rsidR="00F015AA" w:rsidRPr="00F015AA">
        <w:rPr>
          <w:rFonts w:ascii="Times New Roman" w:hAnsi="Times New Roman" w:cs="Times New Roman"/>
          <w:sz w:val="24"/>
          <w:szCs w:val="24"/>
        </w:rPr>
        <w:t>”</w:t>
      </w:r>
      <w:r w:rsidR="00F015AA" w:rsidRPr="00F015AA">
        <w:rPr>
          <w:rFonts w:ascii="Times New Roman" w:hAnsi="Times New Roman" w:cs="Times New Roman"/>
          <w:sz w:val="24"/>
          <w:szCs w:val="24"/>
          <w:vertAlign w:val="superscript"/>
        </w:rPr>
        <w:footnoteReference w:id="1"/>
      </w:r>
      <w:r w:rsidR="00F015AA">
        <w:rPr>
          <w:rFonts w:asciiTheme="majorBidi" w:hAnsiTheme="majorBidi" w:cstheme="majorBidi"/>
          <w:sz w:val="24"/>
          <w:szCs w:val="24"/>
        </w:rPr>
        <w:t xml:space="preserve"> The sections are Isaiah 1-39, Isaiah 40-55 (</w:t>
      </w:r>
      <w:proofErr w:type="spellStart"/>
      <w:r w:rsidR="00F015AA">
        <w:rPr>
          <w:rFonts w:asciiTheme="majorBidi" w:hAnsiTheme="majorBidi" w:cstheme="majorBidi"/>
          <w:sz w:val="24"/>
          <w:szCs w:val="24"/>
        </w:rPr>
        <w:t>Deutero</w:t>
      </w:r>
      <w:proofErr w:type="spellEnd"/>
      <w:r w:rsidR="00F015AA">
        <w:rPr>
          <w:rFonts w:asciiTheme="majorBidi" w:hAnsiTheme="majorBidi" w:cstheme="majorBidi"/>
          <w:sz w:val="24"/>
          <w:szCs w:val="24"/>
        </w:rPr>
        <w:t>-Isaiah), and Isaiah 56-66 (Third Isaiah).</w:t>
      </w:r>
      <w:r w:rsidR="00F015AA">
        <w:rPr>
          <w:rStyle w:val="FootnoteReference"/>
          <w:rFonts w:asciiTheme="majorBidi" w:hAnsiTheme="majorBidi" w:cstheme="majorBidi"/>
          <w:sz w:val="24"/>
          <w:szCs w:val="24"/>
        </w:rPr>
        <w:footnoteReference w:id="2"/>
      </w:r>
      <w:r w:rsidR="00F015AA">
        <w:rPr>
          <w:rFonts w:asciiTheme="majorBidi" w:hAnsiTheme="majorBidi" w:cstheme="majorBidi"/>
          <w:sz w:val="24"/>
          <w:szCs w:val="24"/>
        </w:rPr>
        <w:t xml:space="preserve"> How this section, </w:t>
      </w:r>
      <w:proofErr w:type="spellStart"/>
      <w:r w:rsidR="00F015AA">
        <w:rPr>
          <w:rFonts w:asciiTheme="majorBidi" w:hAnsiTheme="majorBidi" w:cstheme="majorBidi"/>
          <w:sz w:val="24"/>
          <w:szCs w:val="24"/>
        </w:rPr>
        <w:t>Deutero</w:t>
      </w:r>
      <w:proofErr w:type="spellEnd"/>
      <w:r w:rsidR="00F015AA">
        <w:rPr>
          <w:rFonts w:asciiTheme="majorBidi" w:hAnsiTheme="majorBidi" w:cstheme="majorBidi"/>
          <w:sz w:val="24"/>
          <w:szCs w:val="24"/>
        </w:rPr>
        <w:t xml:space="preserve">-Isaiah, and specifically, Isaiah 40:1-11, fits in the cohesion of the book is that it is a response to the punishment inflicted upon Israel as depicted in chapters 1-39. Blenkinsopp states that we can only speculate as to why Isaiah 40 was attached to Isaiah 1-39. </w:t>
      </w:r>
      <w:r w:rsidR="00291E2C">
        <w:rPr>
          <w:rFonts w:asciiTheme="majorBidi" w:hAnsiTheme="majorBidi" w:cstheme="majorBidi"/>
          <w:sz w:val="24"/>
          <w:szCs w:val="24"/>
        </w:rPr>
        <w:t>What we can infer is that</w:t>
      </w:r>
      <w:r w:rsidR="00F015AA">
        <w:rPr>
          <w:rFonts w:asciiTheme="majorBidi" w:hAnsiTheme="majorBidi" w:cstheme="majorBidi"/>
          <w:sz w:val="24"/>
          <w:szCs w:val="24"/>
        </w:rPr>
        <w:t xml:space="preserve"> </w:t>
      </w:r>
      <w:r w:rsidR="00F015AA" w:rsidRPr="00F015AA">
        <w:rPr>
          <w:rFonts w:ascii="Times New Roman" w:hAnsi="Times New Roman" w:cs="Times New Roman"/>
          <w:sz w:val="24"/>
          <w:szCs w:val="24"/>
        </w:rPr>
        <w:t>“</w:t>
      </w:r>
      <w:r w:rsidR="00291E2C">
        <w:rPr>
          <w:rFonts w:ascii="Times New Roman" w:hAnsi="Times New Roman" w:cs="Times New Roman"/>
          <w:kern w:val="0"/>
          <w:sz w:val="24"/>
          <w:szCs w:val="24"/>
          <w:lang w:bidi="he-IL"/>
        </w:rPr>
        <w:t>f</w:t>
      </w:r>
      <w:r w:rsidR="00F015AA" w:rsidRPr="00F015AA">
        <w:rPr>
          <w:rFonts w:ascii="Times New Roman" w:hAnsi="Times New Roman" w:cs="Times New Roman"/>
          <w:kern w:val="0"/>
          <w:sz w:val="24"/>
          <w:szCs w:val="24"/>
          <w:lang w:bidi="he-IL"/>
        </w:rPr>
        <w:t xml:space="preserve">rom the point of view of Israel’s relations with the great empires, </w:t>
      </w:r>
      <w:proofErr w:type="spellStart"/>
      <w:r w:rsidR="00F015AA" w:rsidRPr="00F015AA">
        <w:rPr>
          <w:rFonts w:ascii="Times New Roman" w:hAnsi="Times New Roman" w:cs="Times New Roman"/>
          <w:kern w:val="0"/>
          <w:sz w:val="24"/>
          <w:szCs w:val="24"/>
          <w:lang w:bidi="he-IL"/>
        </w:rPr>
        <w:t>ch.</w:t>
      </w:r>
      <w:proofErr w:type="spellEnd"/>
      <w:r w:rsidR="00F015AA" w:rsidRPr="00F015AA">
        <w:rPr>
          <w:rFonts w:ascii="Times New Roman" w:hAnsi="Times New Roman" w:cs="Times New Roman"/>
          <w:kern w:val="0"/>
          <w:sz w:val="24"/>
          <w:szCs w:val="24"/>
          <w:lang w:bidi="he-IL"/>
        </w:rPr>
        <w:t xml:space="preserve"> 40 takes over where </w:t>
      </w:r>
      <w:proofErr w:type="spellStart"/>
      <w:r w:rsidR="00F015AA" w:rsidRPr="00F015AA">
        <w:rPr>
          <w:rFonts w:ascii="Times New Roman" w:hAnsi="Times New Roman" w:cs="Times New Roman"/>
          <w:kern w:val="0"/>
          <w:sz w:val="24"/>
          <w:szCs w:val="24"/>
          <w:lang w:bidi="he-IL"/>
        </w:rPr>
        <w:t>ch.</w:t>
      </w:r>
      <w:proofErr w:type="spellEnd"/>
      <w:r w:rsidR="00F015AA" w:rsidRPr="00F015AA">
        <w:rPr>
          <w:rFonts w:ascii="Times New Roman" w:hAnsi="Times New Roman" w:cs="Times New Roman"/>
          <w:kern w:val="0"/>
          <w:sz w:val="24"/>
          <w:szCs w:val="24"/>
          <w:lang w:bidi="he-IL"/>
        </w:rPr>
        <w:t xml:space="preserve"> 39 leaves off with the disaster of the Babylonian conquest and thus extends the historical horizon beyond Assyria, Babylon, and the eclipse of the Babylonian Empire during the reign of its last ruler, Nabonidus, and into the epoch of Persian domination.</w:t>
      </w:r>
      <w:r w:rsidR="00F015AA" w:rsidRPr="00F015AA">
        <w:rPr>
          <w:rFonts w:ascii="Times New Roman" w:hAnsi="Times New Roman" w:cs="Times New Roman"/>
          <w:kern w:val="0"/>
          <w:sz w:val="24"/>
          <w:szCs w:val="24"/>
          <w:lang w:bidi="he-IL"/>
        </w:rPr>
        <w:t>”</w:t>
      </w:r>
      <w:r w:rsidR="00F015AA" w:rsidRPr="00F015AA">
        <w:rPr>
          <w:rFonts w:ascii="Times New Roman" w:hAnsi="Times New Roman" w:cs="Times New Roman"/>
          <w:kern w:val="0"/>
          <w:sz w:val="24"/>
          <w:szCs w:val="24"/>
          <w:vertAlign w:val="superscript"/>
          <w:lang w:bidi="he-IL"/>
        </w:rPr>
        <w:footnoteReference w:id="3"/>
      </w:r>
      <w:r w:rsidR="00291E2C">
        <w:rPr>
          <w:rFonts w:ascii="Times New Roman" w:hAnsi="Times New Roman" w:cs="Times New Roman"/>
          <w:kern w:val="0"/>
          <w:sz w:val="24"/>
          <w:szCs w:val="24"/>
          <w:lang w:bidi="he-IL"/>
        </w:rPr>
        <w:t xml:space="preserve"> Overall, Isaiah 40 fits in the structure of the book to serve as the view of Israel’s relation with their exilic experience. As this paper will develop, it will hopefully become apparent that Isaiah 40:1-11 speaks beyond just the Israelite experience and speak to us today.</w:t>
      </w:r>
    </w:p>
    <w:p w14:paraId="23C36725" w14:textId="21FFE750" w:rsidR="00F015AA" w:rsidRPr="00F015AA" w:rsidRDefault="00F015AA" w:rsidP="00F015AA">
      <w:pPr>
        <w:jc w:val="center"/>
        <w:rPr>
          <w:rFonts w:asciiTheme="majorBidi" w:hAnsiTheme="majorBidi" w:cstheme="majorBidi"/>
          <w:sz w:val="24"/>
          <w:szCs w:val="24"/>
          <w:u w:val="single"/>
        </w:rPr>
      </w:pPr>
      <w:r w:rsidRPr="00F015AA">
        <w:rPr>
          <w:rFonts w:ascii="Times New Roman" w:hAnsi="Times New Roman" w:cs="Times New Roman"/>
          <w:kern w:val="0"/>
          <w:sz w:val="24"/>
          <w:szCs w:val="24"/>
          <w:u w:val="single"/>
          <w:lang w:bidi="he-IL"/>
        </w:rPr>
        <w:t>The Literary Unit – Isaiah 40:1-11</w:t>
      </w:r>
    </w:p>
    <w:p w14:paraId="095C7733" w14:textId="13514744" w:rsidR="005B1BA7" w:rsidRDefault="0012130F" w:rsidP="0012130F">
      <w:pPr>
        <w:rPr>
          <w:rFonts w:asciiTheme="majorBidi" w:hAnsiTheme="majorBidi" w:cstheme="majorBidi"/>
          <w:sz w:val="24"/>
          <w:szCs w:val="24"/>
          <w:lang w:bidi="he-IL"/>
        </w:rPr>
      </w:pPr>
      <w:r w:rsidRPr="00564726">
        <w:rPr>
          <w:rFonts w:asciiTheme="majorBidi" w:hAnsiTheme="majorBidi" w:cstheme="majorBidi"/>
          <w:sz w:val="24"/>
          <w:szCs w:val="24"/>
        </w:rPr>
        <w:lastRenderedPageBreak/>
        <w:t xml:space="preserve">My endeavor here is not to exhaustively elaborate on all the interpretations throughout history but to present three interpretations which are valid and applicable to this passage. The reason for me choosing Isaiah 40:1-11 as the literary unit for study is for the following reasons. The central message or reason for the message is that the reader would be comforted. The initial speech situation starts with a command to comfort God’s people with a Jubilant message and a favorable judgment (vv1-2). </w:t>
      </w:r>
      <w:r w:rsidRPr="00564726">
        <w:rPr>
          <w:rFonts w:asciiTheme="majorBidi" w:hAnsiTheme="majorBidi" w:cstheme="majorBidi"/>
          <w:sz w:val="24"/>
          <w:szCs w:val="24"/>
          <w:lang w:bidi="he-IL"/>
        </w:rPr>
        <w:t xml:space="preserve">Next, the prophetic voice cries out for a group of people to clear the way for the LORD (vv. 3-5). </w:t>
      </w:r>
      <w:r w:rsidR="00A9117F" w:rsidRPr="00564726">
        <w:rPr>
          <w:rFonts w:asciiTheme="majorBidi" w:hAnsiTheme="majorBidi" w:cstheme="majorBidi"/>
          <w:sz w:val="24"/>
          <w:szCs w:val="24"/>
          <w:lang w:bidi="he-IL"/>
        </w:rPr>
        <w:t>This is an important aspect of the message of comfort because God’s presence returning is what truly brings comfort to His people. It alludes to the question asked by Moses long ago when God’s presence was removed from His people. It says in Exodus 33:15-16, “T</w:t>
      </w:r>
      <w:r w:rsidR="00A9117F" w:rsidRPr="00564726">
        <w:rPr>
          <w:rFonts w:asciiTheme="majorBidi" w:hAnsiTheme="majorBidi" w:cstheme="majorBidi"/>
          <w:kern w:val="0"/>
          <w:sz w:val="24"/>
          <w:szCs w:val="24"/>
          <w:lang w:bidi="he-IL"/>
        </w:rPr>
        <w:t xml:space="preserve">hen he said to Him, “If Your Presence does not go </w:t>
      </w:r>
      <w:r w:rsidR="00A9117F" w:rsidRPr="00564726">
        <w:rPr>
          <w:rFonts w:asciiTheme="majorBidi" w:hAnsiTheme="majorBidi" w:cstheme="majorBidi"/>
          <w:i/>
          <w:kern w:val="0"/>
          <w:sz w:val="24"/>
          <w:szCs w:val="24"/>
          <w:lang w:bidi="he-IL"/>
        </w:rPr>
        <w:t>with us,</w:t>
      </w:r>
      <w:r w:rsidR="00A9117F" w:rsidRPr="00564726">
        <w:rPr>
          <w:rFonts w:asciiTheme="majorBidi" w:hAnsiTheme="majorBidi" w:cstheme="majorBidi"/>
          <w:kern w:val="0"/>
          <w:sz w:val="24"/>
          <w:szCs w:val="24"/>
          <w:lang w:bidi="he-IL"/>
        </w:rPr>
        <w:t xml:space="preserve"> do not bring us up from here. For how then will it be known that Your people and I have found grace in Your sight, except You go with us? So, we shall be separate, Your people and I, from all the people who </w:t>
      </w:r>
      <w:r w:rsidR="00A9117F" w:rsidRPr="00564726">
        <w:rPr>
          <w:rFonts w:asciiTheme="majorBidi" w:hAnsiTheme="majorBidi" w:cstheme="majorBidi"/>
          <w:i/>
          <w:kern w:val="0"/>
          <w:sz w:val="24"/>
          <w:szCs w:val="24"/>
          <w:lang w:bidi="he-IL"/>
        </w:rPr>
        <w:t>are</w:t>
      </w:r>
      <w:r w:rsidR="00A9117F" w:rsidRPr="00564726">
        <w:rPr>
          <w:rFonts w:asciiTheme="majorBidi" w:hAnsiTheme="majorBidi" w:cstheme="majorBidi"/>
          <w:kern w:val="0"/>
          <w:sz w:val="24"/>
          <w:szCs w:val="24"/>
          <w:lang w:bidi="he-IL"/>
        </w:rPr>
        <w:t xml:space="preserve"> upon the face of the earth” (NKJV). God’s presence was an integral part of demonstrating God’s grace and favor to the nations around them.</w:t>
      </w:r>
      <w:r w:rsidR="00A9117F" w:rsidRPr="00564726">
        <w:rPr>
          <w:rFonts w:asciiTheme="majorBidi" w:hAnsiTheme="majorBidi" w:cstheme="majorBidi"/>
          <w:sz w:val="24"/>
          <w:szCs w:val="24"/>
          <w:lang w:bidi="he-IL"/>
        </w:rPr>
        <w:t xml:space="preserve"> </w:t>
      </w:r>
      <w:r w:rsidRPr="00564726">
        <w:rPr>
          <w:rFonts w:asciiTheme="majorBidi" w:hAnsiTheme="majorBidi" w:cstheme="majorBidi"/>
          <w:sz w:val="24"/>
          <w:szCs w:val="24"/>
          <w:lang w:bidi="he-IL"/>
        </w:rPr>
        <w:t xml:space="preserve">This is followed by another voice contrasting the temporariness of humanity and the everlastingness of God’s Word (vv. 6-8). This literary unit closes with a message informing the cities of Judah that God is here (vv. 9-11). Thus, part of the message of comfort includes the message of YHWH’s return climaxing with Him appearing. </w:t>
      </w:r>
      <w:r w:rsidR="00A9117F" w:rsidRPr="00564726">
        <w:rPr>
          <w:rFonts w:asciiTheme="majorBidi" w:hAnsiTheme="majorBidi" w:cstheme="majorBidi"/>
          <w:sz w:val="24"/>
          <w:szCs w:val="24"/>
          <w:lang w:bidi="he-IL"/>
        </w:rPr>
        <w:t xml:space="preserve">This delimits the passage upon the basis of comfort. </w:t>
      </w:r>
      <w:r w:rsidR="005B1BA7">
        <w:rPr>
          <w:rFonts w:asciiTheme="majorBidi" w:hAnsiTheme="majorBidi" w:cstheme="majorBidi"/>
          <w:sz w:val="24"/>
          <w:szCs w:val="24"/>
          <w:lang w:bidi="he-IL"/>
        </w:rPr>
        <w:t>A literary-grammatical structure of the passage can be seen below.</w:t>
      </w:r>
    </w:p>
    <w:p w14:paraId="5BECEAEF" w14:textId="5B92FE83" w:rsidR="005B1BA7" w:rsidRPr="00F015AA" w:rsidRDefault="00F015AA" w:rsidP="00B207EE">
      <w:pPr>
        <w:jc w:val="center"/>
        <w:rPr>
          <w:rFonts w:asciiTheme="majorBidi" w:hAnsiTheme="majorBidi" w:cstheme="majorBidi"/>
          <w:sz w:val="24"/>
          <w:szCs w:val="24"/>
          <w:lang w:bidi="he-IL"/>
        </w:rPr>
      </w:pPr>
      <w:r w:rsidRPr="00F015AA">
        <w:rPr>
          <w:rFonts w:asciiTheme="majorBidi" w:hAnsiTheme="majorBidi" w:cstheme="majorBidi"/>
          <w:sz w:val="24"/>
          <w:szCs w:val="24"/>
          <w:lang w:bidi="he-IL"/>
        </w:rPr>
        <w:t>Fig.</w:t>
      </w:r>
      <w:r>
        <w:rPr>
          <w:rFonts w:asciiTheme="majorBidi" w:hAnsiTheme="majorBidi" w:cstheme="majorBidi"/>
          <w:sz w:val="24"/>
          <w:szCs w:val="24"/>
          <w:lang w:bidi="he-IL"/>
        </w:rPr>
        <w:t xml:space="preserve"> 1 -</w:t>
      </w:r>
      <w:r w:rsidRPr="00F015AA">
        <w:rPr>
          <w:rFonts w:asciiTheme="majorBidi" w:hAnsiTheme="majorBidi" w:cstheme="majorBidi"/>
          <w:sz w:val="24"/>
          <w:szCs w:val="24"/>
          <w:lang w:bidi="he-IL"/>
        </w:rPr>
        <w:t xml:space="preserve"> </w:t>
      </w:r>
      <w:r w:rsidR="005B1BA7" w:rsidRPr="00F015AA">
        <w:rPr>
          <w:rFonts w:asciiTheme="majorBidi" w:hAnsiTheme="majorBidi" w:cstheme="majorBidi"/>
          <w:sz w:val="24"/>
          <w:szCs w:val="24"/>
          <w:lang w:bidi="he-IL"/>
        </w:rPr>
        <w:t>Literary-grammatical structure</w:t>
      </w:r>
      <w:r w:rsidR="00B207EE" w:rsidRPr="00F015AA">
        <w:rPr>
          <w:rFonts w:asciiTheme="majorBidi" w:hAnsiTheme="majorBidi" w:cstheme="majorBidi"/>
          <w:sz w:val="24"/>
          <w:szCs w:val="24"/>
          <w:lang w:bidi="he-IL"/>
        </w:rPr>
        <w:t xml:space="preserve"> of Isaiah 40:1-11</w:t>
      </w:r>
    </w:p>
    <w:p w14:paraId="42028D57" w14:textId="64448F11" w:rsidR="005B1BA7" w:rsidRDefault="005B1BA7" w:rsidP="00B207EE">
      <w:pPr>
        <w:pStyle w:val="ListParagraph"/>
        <w:numPr>
          <w:ilvl w:val="0"/>
          <w:numId w:val="1"/>
        </w:numPr>
        <w:rPr>
          <w:rFonts w:asciiTheme="majorBidi" w:hAnsiTheme="majorBidi" w:cstheme="majorBidi"/>
          <w:sz w:val="24"/>
          <w:szCs w:val="24"/>
          <w:lang w:bidi="he-IL"/>
        </w:rPr>
      </w:pPr>
      <w:r>
        <w:rPr>
          <w:rFonts w:asciiTheme="majorBidi" w:hAnsiTheme="majorBidi" w:cstheme="majorBidi"/>
          <w:sz w:val="24"/>
          <w:szCs w:val="24"/>
          <w:lang w:bidi="he-IL"/>
        </w:rPr>
        <w:t>God commissions a message of comfort, Jubilee, and judgment (Isaiah 40:1-2)</w:t>
      </w:r>
    </w:p>
    <w:p w14:paraId="466C43DC" w14:textId="2CF94F68" w:rsidR="005B1BA7" w:rsidRDefault="005B1BA7" w:rsidP="00B207EE">
      <w:pPr>
        <w:pStyle w:val="ListParagraph"/>
        <w:numPr>
          <w:ilvl w:val="1"/>
          <w:numId w:val="1"/>
        </w:numPr>
        <w:rPr>
          <w:rFonts w:asciiTheme="majorBidi" w:hAnsiTheme="majorBidi" w:cstheme="majorBidi"/>
          <w:sz w:val="24"/>
          <w:szCs w:val="24"/>
          <w:lang w:bidi="he-IL"/>
        </w:rPr>
      </w:pPr>
      <w:r>
        <w:rPr>
          <w:rFonts w:asciiTheme="majorBidi" w:hAnsiTheme="majorBidi" w:cstheme="majorBidi"/>
          <w:sz w:val="24"/>
          <w:szCs w:val="24"/>
          <w:lang w:bidi="he-IL"/>
        </w:rPr>
        <w:t>God emphasizes comfort using double imperatives (40:1)</w:t>
      </w:r>
    </w:p>
    <w:p w14:paraId="7D301D7E" w14:textId="35E6E6AF" w:rsidR="005B1BA7" w:rsidRDefault="005B1BA7" w:rsidP="00B207EE">
      <w:pPr>
        <w:pStyle w:val="ListParagraph"/>
        <w:numPr>
          <w:ilvl w:val="1"/>
          <w:numId w:val="1"/>
        </w:numPr>
        <w:rPr>
          <w:rFonts w:asciiTheme="majorBidi" w:hAnsiTheme="majorBidi" w:cstheme="majorBidi"/>
          <w:sz w:val="24"/>
          <w:szCs w:val="24"/>
          <w:lang w:bidi="he-IL"/>
        </w:rPr>
      </w:pPr>
      <w:r>
        <w:rPr>
          <w:rFonts w:asciiTheme="majorBidi" w:hAnsiTheme="majorBidi" w:cstheme="majorBidi"/>
          <w:sz w:val="24"/>
          <w:szCs w:val="24"/>
          <w:lang w:bidi="he-IL"/>
        </w:rPr>
        <w:t>God consoles Jerusalem with a Jubilant message of judgment (40:2)</w:t>
      </w:r>
    </w:p>
    <w:p w14:paraId="5DD4F64A" w14:textId="619EE4BC" w:rsidR="005B1BA7" w:rsidRDefault="005B1BA7" w:rsidP="00B207EE">
      <w:pPr>
        <w:pStyle w:val="ListParagraph"/>
        <w:numPr>
          <w:ilvl w:val="0"/>
          <w:numId w:val="1"/>
        </w:numPr>
        <w:rPr>
          <w:rFonts w:asciiTheme="majorBidi" w:hAnsiTheme="majorBidi" w:cstheme="majorBidi"/>
          <w:sz w:val="24"/>
          <w:szCs w:val="24"/>
          <w:lang w:bidi="he-IL"/>
        </w:rPr>
      </w:pPr>
      <w:r>
        <w:rPr>
          <w:rFonts w:asciiTheme="majorBidi" w:hAnsiTheme="majorBidi" w:cstheme="majorBidi"/>
          <w:sz w:val="24"/>
          <w:szCs w:val="24"/>
          <w:lang w:bidi="he-IL"/>
        </w:rPr>
        <w:t>A voice declares YHWH is returning (Isaiah 40:3-5)</w:t>
      </w:r>
    </w:p>
    <w:p w14:paraId="69ADC358" w14:textId="1F957CC5" w:rsidR="005B1BA7" w:rsidRDefault="00B207EE" w:rsidP="00B207EE">
      <w:pPr>
        <w:pStyle w:val="ListParagraph"/>
        <w:numPr>
          <w:ilvl w:val="1"/>
          <w:numId w:val="1"/>
        </w:numPr>
        <w:rPr>
          <w:rFonts w:asciiTheme="majorBidi" w:hAnsiTheme="majorBidi" w:cstheme="majorBidi"/>
          <w:sz w:val="24"/>
          <w:szCs w:val="24"/>
          <w:lang w:bidi="he-IL"/>
        </w:rPr>
      </w:pPr>
      <w:r>
        <w:rPr>
          <w:rFonts w:asciiTheme="majorBidi" w:hAnsiTheme="majorBidi" w:cstheme="majorBidi"/>
          <w:sz w:val="24"/>
          <w:szCs w:val="24"/>
          <w:lang w:bidi="he-IL"/>
        </w:rPr>
        <w:t>People are clearing the way for YHWH (40:3-4)</w:t>
      </w:r>
    </w:p>
    <w:p w14:paraId="6C3EF11C" w14:textId="738C8B00" w:rsidR="00B207EE" w:rsidRDefault="00B207EE" w:rsidP="00B207EE">
      <w:pPr>
        <w:pStyle w:val="ListParagraph"/>
        <w:numPr>
          <w:ilvl w:val="1"/>
          <w:numId w:val="1"/>
        </w:numPr>
        <w:rPr>
          <w:rFonts w:asciiTheme="majorBidi" w:hAnsiTheme="majorBidi" w:cstheme="majorBidi"/>
          <w:sz w:val="24"/>
          <w:szCs w:val="24"/>
          <w:lang w:bidi="he-IL"/>
        </w:rPr>
      </w:pPr>
      <w:r>
        <w:rPr>
          <w:rFonts w:asciiTheme="majorBidi" w:hAnsiTheme="majorBidi" w:cstheme="majorBidi"/>
          <w:sz w:val="24"/>
          <w:szCs w:val="24"/>
          <w:lang w:bidi="he-IL"/>
        </w:rPr>
        <w:t>It will happen because YHWH declared it. (40:5)</w:t>
      </w:r>
    </w:p>
    <w:p w14:paraId="0BA690B6" w14:textId="7AD394B5" w:rsidR="005B1BA7" w:rsidRDefault="005B1BA7" w:rsidP="00B207EE">
      <w:pPr>
        <w:pStyle w:val="ListParagraph"/>
        <w:numPr>
          <w:ilvl w:val="0"/>
          <w:numId w:val="1"/>
        </w:numPr>
        <w:rPr>
          <w:rFonts w:asciiTheme="majorBidi" w:hAnsiTheme="majorBidi" w:cstheme="majorBidi"/>
          <w:sz w:val="24"/>
          <w:szCs w:val="24"/>
          <w:lang w:bidi="he-IL"/>
        </w:rPr>
      </w:pPr>
      <w:r>
        <w:rPr>
          <w:rFonts w:asciiTheme="majorBidi" w:hAnsiTheme="majorBidi" w:cstheme="majorBidi"/>
          <w:sz w:val="24"/>
          <w:szCs w:val="24"/>
          <w:lang w:bidi="he-IL"/>
        </w:rPr>
        <w:t>A voice reinforces the assurance of God’s Word (Isaiah 40:6-8)</w:t>
      </w:r>
    </w:p>
    <w:p w14:paraId="0E809729" w14:textId="3C7B44CC" w:rsidR="00B207EE" w:rsidRDefault="00B207EE" w:rsidP="00B207EE">
      <w:pPr>
        <w:pStyle w:val="ListParagraph"/>
        <w:numPr>
          <w:ilvl w:val="1"/>
          <w:numId w:val="1"/>
        </w:numPr>
        <w:rPr>
          <w:rFonts w:asciiTheme="majorBidi" w:hAnsiTheme="majorBidi" w:cstheme="majorBidi"/>
          <w:sz w:val="24"/>
          <w:szCs w:val="24"/>
          <w:lang w:bidi="he-IL"/>
        </w:rPr>
      </w:pPr>
      <w:r>
        <w:rPr>
          <w:rFonts w:asciiTheme="majorBidi" w:hAnsiTheme="majorBidi" w:cstheme="majorBidi"/>
          <w:sz w:val="24"/>
          <w:szCs w:val="24"/>
          <w:lang w:bidi="he-IL"/>
        </w:rPr>
        <w:t>Humanity is compared to grass and flowers (40:6)</w:t>
      </w:r>
    </w:p>
    <w:p w14:paraId="224647F3" w14:textId="33C40BD9" w:rsidR="00B207EE" w:rsidRDefault="00B207EE" w:rsidP="00B207EE">
      <w:pPr>
        <w:pStyle w:val="ListParagraph"/>
        <w:numPr>
          <w:ilvl w:val="1"/>
          <w:numId w:val="1"/>
        </w:numPr>
        <w:rPr>
          <w:rFonts w:asciiTheme="majorBidi" w:hAnsiTheme="majorBidi" w:cstheme="majorBidi"/>
          <w:sz w:val="24"/>
          <w:szCs w:val="24"/>
          <w:lang w:bidi="he-IL"/>
        </w:rPr>
      </w:pPr>
      <w:r>
        <w:rPr>
          <w:rFonts w:asciiTheme="majorBidi" w:hAnsiTheme="majorBidi" w:cstheme="majorBidi"/>
          <w:sz w:val="24"/>
          <w:szCs w:val="24"/>
          <w:lang w:bidi="he-IL"/>
        </w:rPr>
        <w:t>The grass and flowers are temporary (40:7)</w:t>
      </w:r>
    </w:p>
    <w:p w14:paraId="49AD632B" w14:textId="75BA2F03" w:rsidR="00B207EE" w:rsidRDefault="00B207EE" w:rsidP="00B207EE">
      <w:pPr>
        <w:pStyle w:val="ListParagraph"/>
        <w:numPr>
          <w:ilvl w:val="1"/>
          <w:numId w:val="1"/>
        </w:numPr>
        <w:rPr>
          <w:rFonts w:asciiTheme="majorBidi" w:hAnsiTheme="majorBidi" w:cstheme="majorBidi"/>
          <w:sz w:val="24"/>
          <w:szCs w:val="24"/>
          <w:lang w:bidi="he-IL"/>
        </w:rPr>
      </w:pPr>
      <w:r>
        <w:rPr>
          <w:rFonts w:asciiTheme="majorBidi" w:hAnsiTheme="majorBidi" w:cstheme="majorBidi"/>
          <w:sz w:val="24"/>
          <w:szCs w:val="24"/>
          <w:lang w:bidi="he-IL"/>
        </w:rPr>
        <w:t>God’s Word is everlasting (40:8)</w:t>
      </w:r>
    </w:p>
    <w:p w14:paraId="7BB3F757" w14:textId="794916B0" w:rsidR="005B1BA7" w:rsidRDefault="005B1BA7" w:rsidP="00B207EE">
      <w:pPr>
        <w:pStyle w:val="ListParagraph"/>
        <w:numPr>
          <w:ilvl w:val="0"/>
          <w:numId w:val="1"/>
        </w:numPr>
        <w:rPr>
          <w:rFonts w:asciiTheme="majorBidi" w:hAnsiTheme="majorBidi" w:cstheme="majorBidi"/>
          <w:sz w:val="24"/>
          <w:szCs w:val="24"/>
          <w:lang w:bidi="he-IL"/>
        </w:rPr>
      </w:pPr>
      <w:r>
        <w:rPr>
          <w:rFonts w:asciiTheme="majorBidi" w:hAnsiTheme="majorBidi" w:cstheme="majorBidi"/>
          <w:sz w:val="24"/>
          <w:szCs w:val="24"/>
          <w:lang w:bidi="he-IL"/>
        </w:rPr>
        <w:t>Another speech indicates God’s arrival and His reward (Isaiah 40:9-11)</w:t>
      </w:r>
    </w:p>
    <w:p w14:paraId="36EABB2B" w14:textId="785065CA" w:rsidR="00B207EE" w:rsidRDefault="00B207EE" w:rsidP="00B207EE">
      <w:pPr>
        <w:pStyle w:val="ListParagraph"/>
        <w:numPr>
          <w:ilvl w:val="1"/>
          <w:numId w:val="1"/>
        </w:numPr>
        <w:rPr>
          <w:rFonts w:asciiTheme="majorBidi" w:hAnsiTheme="majorBidi" w:cstheme="majorBidi"/>
          <w:sz w:val="24"/>
          <w:szCs w:val="24"/>
          <w:lang w:bidi="he-IL"/>
        </w:rPr>
      </w:pPr>
      <w:r>
        <w:rPr>
          <w:rFonts w:asciiTheme="majorBidi" w:hAnsiTheme="majorBidi" w:cstheme="majorBidi"/>
          <w:sz w:val="24"/>
          <w:szCs w:val="24"/>
          <w:lang w:bidi="he-IL"/>
        </w:rPr>
        <w:t>Another speech is initiated with 4 imperatives (40:9)</w:t>
      </w:r>
    </w:p>
    <w:p w14:paraId="1402FC12" w14:textId="31AAC182" w:rsidR="00B207EE" w:rsidRDefault="00B207EE" w:rsidP="00B207EE">
      <w:pPr>
        <w:pStyle w:val="ListParagraph"/>
        <w:numPr>
          <w:ilvl w:val="1"/>
          <w:numId w:val="1"/>
        </w:numPr>
        <w:rPr>
          <w:rFonts w:asciiTheme="majorBidi" w:hAnsiTheme="majorBidi" w:cstheme="majorBidi"/>
          <w:sz w:val="24"/>
          <w:szCs w:val="24"/>
          <w:lang w:bidi="he-IL"/>
        </w:rPr>
      </w:pPr>
      <w:r>
        <w:rPr>
          <w:rFonts w:asciiTheme="majorBidi" w:hAnsiTheme="majorBidi" w:cstheme="majorBidi"/>
          <w:sz w:val="24"/>
          <w:szCs w:val="24"/>
          <w:lang w:bidi="he-IL"/>
        </w:rPr>
        <w:t>Judah is comforted by God’s arrival (40:10)</w:t>
      </w:r>
    </w:p>
    <w:p w14:paraId="14B8DB08" w14:textId="42655CC9" w:rsidR="00B207EE" w:rsidRPr="005B1BA7" w:rsidRDefault="00B207EE" w:rsidP="00B207EE">
      <w:pPr>
        <w:pStyle w:val="ListParagraph"/>
        <w:numPr>
          <w:ilvl w:val="1"/>
          <w:numId w:val="1"/>
        </w:numPr>
        <w:rPr>
          <w:rFonts w:asciiTheme="majorBidi" w:hAnsiTheme="majorBidi" w:cstheme="majorBidi"/>
          <w:sz w:val="24"/>
          <w:szCs w:val="24"/>
          <w:lang w:bidi="he-IL"/>
        </w:rPr>
      </w:pPr>
      <w:r>
        <w:rPr>
          <w:rFonts w:asciiTheme="majorBidi" w:hAnsiTheme="majorBidi" w:cstheme="majorBidi"/>
          <w:sz w:val="24"/>
          <w:szCs w:val="24"/>
          <w:lang w:bidi="he-IL"/>
        </w:rPr>
        <w:t>God has come with His reward (40:11)</w:t>
      </w:r>
    </w:p>
    <w:p w14:paraId="0F83EC25" w14:textId="3B558C1C" w:rsidR="0012130F" w:rsidRDefault="0012130F" w:rsidP="0012130F">
      <w:pPr>
        <w:rPr>
          <w:rFonts w:asciiTheme="majorBidi" w:hAnsiTheme="majorBidi" w:cstheme="majorBidi"/>
          <w:kern w:val="0"/>
          <w:sz w:val="24"/>
          <w:szCs w:val="24"/>
          <w:lang w:bidi="he-IL"/>
        </w:rPr>
      </w:pPr>
      <w:r w:rsidRPr="00564726">
        <w:rPr>
          <w:rFonts w:asciiTheme="majorBidi" w:hAnsiTheme="majorBidi" w:cstheme="majorBidi"/>
          <w:sz w:val="24"/>
          <w:szCs w:val="24"/>
          <w:lang w:bidi="he-IL"/>
        </w:rPr>
        <w:t xml:space="preserve">Freedman </w:t>
      </w:r>
      <w:r w:rsidR="00A9117F" w:rsidRPr="00564726">
        <w:rPr>
          <w:rFonts w:asciiTheme="majorBidi" w:hAnsiTheme="majorBidi" w:cstheme="majorBidi"/>
          <w:sz w:val="24"/>
          <w:szCs w:val="24"/>
          <w:lang w:bidi="he-IL"/>
        </w:rPr>
        <w:t xml:space="preserve">on the other hand </w:t>
      </w:r>
      <w:r w:rsidRPr="00564726">
        <w:rPr>
          <w:rFonts w:asciiTheme="majorBidi" w:hAnsiTheme="majorBidi" w:cstheme="majorBidi"/>
          <w:sz w:val="24"/>
          <w:szCs w:val="24"/>
          <w:lang w:bidi="he-IL"/>
        </w:rPr>
        <w:t xml:space="preserve">makes a persuasive argument showing how “the four </w:t>
      </w:r>
      <w:r w:rsidRPr="00564726">
        <w:rPr>
          <w:rFonts w:asciiTheme="majorBidi" w:hAnsiTheme="majorBidi" w:cstheme="majorBidi"/>
          <w:kern w:val="0"/>
          <w:sz w:val="24"/>
          <w:szCs w:val="24"/>
          <w:lang w:bidi="he-IL"/>
        </w:rPr>
        <w:t>subsections ‘</w:t>
      </w:r>
      <w:proofErr w:type="spellStart"/>
      <w:r w:rsidRPr="00564726">
        <w:rPr>
          <w:rFonts w:asciiTheme="majorBidi" w:hAnsiTheme="majorBidi" w:cstheme="majorBidi"/>
          <w:kern w:val="0"/>
          <w:sz w:val="24"/>
          <w:szCs w:val="24"/>
          <w:lang w:bidi="he-IL"/>
        </w:rPr>
        <w:t>Yhwh</w:t>
      </w:r>
      <w:proofErr w:type="spellEnd"/>
      <w:r w:rsidRPr="00564726">
        <w:rPr>
          <w:rFonts w:asciiTheme="majorBidi" w:hAnsiTheme="majorBidi" w:cstheme="majorBidi"/>
          <w:kern w:val="0"/>
          <w:sz w:val="24"/>
          <w:szCs w:val="24"/>
          <w:lang w:bidi="he-IL"/>
        </w:rPr>
        <w:t>’ is ‘your God’ (vv. 1, 2), ‘our God’ (v. 3), ‘our God’ (vv. 7, 8), ‘your God’ (vv. 9, 10)” forms a chiastic structure making vv.1-11 a literary unit.</w:t>
      </w:r>
      <w:r w:rsidRPr="00564726">
        <w:rPr>
          <w:rFonts w:asciiTheme="majorBidi" w:hAnsiTheme="majorBidi" w:cstheme="majorBidi"/>
          <w:kern w:val="0"/>
          <w:sz w:val="24"/>
          <w:szCs w:val="24"/>
          <w:vertAlign w:val="superscript"/>
          <w:lang w:bidi="he-IL"/>
        </w:rPr>
        <w:footnoteReference w:id="4"/>
      </w:r>
      <w:r w:rsidR="00A9117F" w:rsidRPr="00564726">
        <w:rPr>
          <w:rFonts w:asciiTheme="majorBidi" w:hAnsiTheme="majorBidi" w:cstheme="majorBidi"/>
          <w:kern w:val="0"/>
          <w:sz w:val="24"/>
          <w:szCs w:val="24"/>
          <w:lang w:bidi="he-IL"/>
        </w:rPr>
        <w:t xml:space="preserve"> In either case, what is important is that Isaiah 40:1-11 is one cohesive literary unit. For this paper though, I will primarily center the content of the message upon the comfort theme. </w:t>
      </w:r>
    </w:p>
    <w:p w14:paraId="288EE519" w14:textId="365AA7CA" w:rsidR="006D643C" w:rsidRPr="00F015AA" w:rsidRDefault="00F015AA" w:rsidP="006D643C">
      <w:pPr>
        <w:jc w:val="center"/>
        <w:rPr>
          <w:rFonts w:asciiTheme="majorBidi" w:hAnsiTheme="majorBidi" w:cstheme="majorBidi"/>
          <w:kern w:val="0"/>
          <w:sz w:val="24"/>
          <w:szCs w:val="24"/>
          <w:lang w:bidi="he-IL"/>
        </w:rPr>
      </w:pPr>
      <w:r>
        <w:rPr>
          <w:rFonts w:asciiTheme="majorBidi" w:hAnsiTheme="majorBidi" w:cstheme="majorBidi"/>
          <w:kern w:val="0"/>
          <w:sz w:val="24"/>
          <w:szCs w:val="24"/>
          <w:lang w:bidi="he-IL"/>
        </w:rPr>
        <w:lastRenderedPageBreak/>
        <w:t xml:space="preserve">Fig. 2 - </w:t>
      </w:r>
      <w:r w:rsidR="006D643C" w:rsidRPr="00F015AA">
        <w:rPr>
          <w:rFonts w:asciiTheme="majorBidi" w:hAnsiTheme="majorBidi" w:cstheme="majorBidi"/>
          <w:kern w:val="0"/>
          <w:sz w:val="24"/>
          <w:szCs w:val="24"/>
          <w:lang w:bidi="he-IL"/>
        </w:rPr>
        <w:t>Freedman’s Chiastic Structure of Isaiah 40:1-11</w:t>
      </w:r>
    </w:p>
    <w:p w14:paraId="777C6069" w14:textId="77777777" w:rsidR="006D643C" w:rsidRPr="006D643C" w:rsidRDefault="006D643C" w:rsidP="006D643C">
      <w:pPr>
        <w:tabs>
          <w:tab w:val="left" w:pos="1080"/>
        </w:tabs>
        <w:autoSpaceDE w:val="0"/>
        <w:autoSpaceDN w:val="0"/>
        <w:adjustRightInd w:val="0"/>
        <w:spacing w:before="180" w:after="0" w:line="240" w:lineRule="auto"/>
        <w:ind w:left="1080" w:hanging="720"/>
        <w:jc w:val="center"/>
        <w:rPr>
          <w:rFonts w:ascii="Calibri" w:hAnsi="Calibri" w:cs="Calibri"/>
          <w:kern w:val="0"/>
          <w:sz w:val="24"/>
          <w:szCs w:val="24"/>
          <w:lang w:bidi="he-IL"/>
        </w:rPr>
      </w:pPr>
      <w:r w:rsidRPr="006D643C">
        <w:rPr>
          <w:rFonts w:ascii="Calibri" w:hAnsi="Calibri" w:cs="Calibri"/>
          <w:kern w:val="0"/>
          <w:sz w:val="24"/>
          <w:szCs w:val="24"/>
          <w:lang w:bidi="he-IL"/>
        </w:rPr>
        <w:t>1–2:</w:t>
      </w:r>
      <w:r w:rsidRPr="006D643C">
        <w:rPr>
          <w:rFonts w:ascii="Calibri" w:hAnsi="Calibri" w:cs="Calibri"/>
          <w:kern w:val="0"/>
          <w:sz w:val="24"/>
          <w:szCs w:val="24"/>
          <w:lang w:bidi="he-IL"/>
        </w:rPr>
        <w:tab/>
        <w:t xml:space="preserve">Your God … </w:t>
      </w:r>
      <w:proofErr w:type="spellStart"/>
      <w:r w:rsidRPr="006D643C">
        <w:rPr>
          <w:rFonts w:ascii="Calibri" w:hAnsi="Calibri" w:cs="Calibri"/>
          <w:kern w:val="0"/>
          <w:sz w:val="24"/>
          <w:szCs w:val="24"/>
          <w:lang w:bidi="he-IL"/>
        </w:rPr>
        <w:t>Yhwh</w:t>
      </w:r>
      <w:proofErr w:type="spellEnd"/>
      <w:r w:rsidRPr="006D643C">
        <w:rPr>
          <w:rFonts w:ascii="Calibri" w:hAnsi="Calibri" w:cs="Calibri"/>
          <w:kern w:val="0"/>
          <w:sz w:val="24"/>
          <w:szCs w:val="24"/>
          <w:lang w:bidi="he-IL"/>
        </w:rPr>
        <w:t xml:space="preserve"> (Jerusalem)</w:t>
      </w:r>
    </w:p>
    <w:p w14:paraId="798B9500" w14:textId="77777777" w:rsidR="006D643C" w:rsidRPr="006D643C" w:rsidRDefault="006D643C" w:rsidP="006D643C">
      <w:pPr>
        <w:tabs>
          <w:tab w:val="left" w:pos="1440"/>
        </w:tabs>
        <w:autoSpaceDE w:val="0"/>
        <w:autoSpaceDN w:val="0"/>
        <w:adjustRightInd w:val="0"/>
        <w:spacing w:after="0" w:line="240" w:lineRule="auto"/>
        <w:ind w:left="1440" w:hanging="720"/>
        <w:jc w:val="center"/>
        <w:rPr>
          <w:rFonts w:ascii="Calibri" w:hAnsi="Calibri" w:cs="Calibri"/>
          <w:kern w:val="0"/>
          <w:sz w:val="24"/>
          <w:szCs w:val="24"/>
          <w:lang w:bidi="he-IL"/>
        </w:rPr>
      </w:pPr>
      <w:r w:rsidRPr="006D643C">
        <w:rPr>
          <w:rFonts w:ascii="Calibri" w:hAnsi="Calibri" w:cs="Calibri"/>
          <w:kern w:val="0"/>
          <w:sz w:val="24"/>
          <w:szCs w:val="24"/>
          <w:lang w:bidi="he-IL"/>
        </w:rPr>
        <w:t>3–4:</w:t>
      </w:r>
      <w:r w:rsidRPr="006D643C">
        <w:rPr>
          <w:rFonts w:ascii="Calibri" w:hAnsi="Calibri" w:cs="Calibri"/>
          <w:kern w:val="0"/>
          <w:sz w:val="24"/>
          <w:szCs w:val="24"/>
          <w:lang w:bidi="he-IL"/>
        </w:rPr>
        <w:tab/>
      </w:r>
      <w:proofErr w:type="spellStart"/>
      <w:r w:rsidRPr="006D643C">
        <w:rPr>
          <w:rFonts w:ascii="Calibri" w:hAnsi="Calibri" w:cs="Calibri"/>
          <w:kern w:val="0"/>
          <w:sz w:val="24"/>
          <w:szCs w:val="24"/>
          <w:lang w:bidi="he-IL"/>
        </w:rPr>
        <w:t>Yhwh</w:t>
      </w:r>
      <w:proofErr w:type="spellEnd"/>
      <w:r w:rsidRPr="006D643C">
        <w:rPr>
          <w:rFonts w:ascii="Calibri" w:hAnsi="Calibri" w:cs="Calibri"/>
          <w:kern w:val="0"/>
          <w:sz w:val="24"/>
          <w:szCs w:val="24"/>
          <w:lang w:bidi="he-IL"/>
        </w:rPr>
        <w:t xml:space="preserve"> our God</w:t>
      </w:r>
    </w:p>
    <w:p w14:paraId="7AE020C0" w14:textId="78C0939F" w:rsidR="006D643C" w:rsidRPr="006D643C" w:rsidRDefault="006D643C" w:rsidP="006D643C">
      <w:pPr>
        <w:tabs>
          <w:tab w:val="left" w:pos="1440"/>
        </w:tabs>
        <w:autoSpaceDE w:val="0"/>
        <w:autoSpaceDN w:val="0"/>
        <w:adjustRightInd w:val="0"/>
        <w:spacing w:after="0" w:line="240" w:lineRule="auto"/>
        <w:ind w:left="1440" w:hanging="360"/>
        <w:jc w:val="center"/>
        <w:rPr>
          <w:rFonts w:ascii="Calibri" w:hAnsi="Calibri" w:cs="Calibri"/>
          <w:kern w:val="0"/>
          <w:sz w:val="24"/>
          <w:szCs w:val="24"/>
          <w:lang w:bidi="he-IL"/>
        </w:rPr>
      </w:pPr>
      <w:r>
        <w:rPr>
          <w:rFonts w:ascii="Calibri" w:hAnsi="Calibri" w:cs="Calibri"/>
          <w:kern w:val="0"/>
          <w:sz w:val="24"/>
          <w:szCs w:val="24"/>
          <w:lang w:bidi="he-IL"/>
        </w:rPr>
        <w:t xml:space="preserve">           </w:t>
      </w:r>
      <w:r w:rsidRPr="006D643C">
        <w:rPr>
          <w:rFonts w:ascii="Calibri" w:hAnsi="Calibri" w:cs="Calibri"/>
          <w:kern w:val="0"/>
          <w:sz w:val="24"/>
          <w:szCs w:val="24"/>
          <w:lang w:bidi="he-IL"/>
        </w:rPr>
        <w:t>5:</w:t>
      </w:r>
      <w:r w:rsidRPr="006D643C">
        <w:rPr>
          <w:rFonts w:ascii="Calibri" w:hAnsi="Calibri" w:cs="Calibri"/>
          <w:kern w:val="0"/>
          <w:sz w:val="24"/>
          <w:szCs w:val="24"/>
          <w:lang w:bidi="he-IL"/>
        </w:rPr>
        <w:tab/>
      </w:r>
      <w:proofErr w:type="spellStart"/>
      <w:r w:rsidRPr="006D643C">
        <w:rPr>
          <w:rFonts w:ascii="Calibri" w:hAnsi="Calibri" w:cs="Calibri"/>
          <w:kern w:val="0"/>
          <w:sz w:val="24"/>
          <w:szCs w:val="24"/>
          <w:lang w:bidi="he-IL"/>
        </w:rPr>
        <w:t>Yhwh</w:t>
      </w:r>
      <w:proofErr w:type="spellEnd"/>
      <w:r w:rsidRPr="006D643C">
        <w:rPr>
          <w:rFonts w:ascii="Calibri" w:hAnsi="Calibri" w:cs="Calibri"/>
          <w:kern w:val="0"/>
          <w:sz w:val="24"/>
          <w:szCs w:val="24"/>
          <w:lang w:bidi="he-IL"/>
        </w:rPr>
        <w:t xml:space="preserve"> … </w:t>
      </w:r>
      <w:proofErr w:type="spellStart"/>
      <w:r w:rsidRPr="006D643C">
        <w:rPr>
          <w:rFonts w:ascii="Calibri" w:hAnsi="Calibri" w:cs="Calibri"/>
          <w:kern w:val="0"/>
          <w:sz w:val="24"/>
          <w:szCs w:val="24"/>
          <w:lang w:bidi="he-IL"/>
        </w:rPr>
        <w:t>Yhwh</w:t>
      </w:r>
      <w:proofErr w:type="spellEnd"/>
    </w:p>
    <w:p w14:paraId="03555A6B" w14:textId="77777777" w:rsidR="006D643C" w:rsidRPr="006D643C" w:rsidRDefault="006D643C" w:rsidP="006D643C">
      <w:pPr>
        <w:tabs>
          <w:tab w:val="left" w:pos="1440"/>
        </w:tabs>
        <w:autoSpaceDE w:val="0"/>
        <w:autoSpaceDN w:val="0"/>
        <w:adjustRightInd w:val="0"/>
        <w:spacing w:after="0" w:line="240" w:lineRule="auto"/>
        <w:ind w:left="1440" w:hanging="720"/>
        <w:jc w:val="center"/>
        <w:rPr>
          <w:rFonts w:ascii="Calibri" w:hAnsi="Calibri" w:cs="Calibri"/>
          <w:kern w:val="0"/>
          <w:sz w:val="24"/>
          <w:szCs w:val="24"/>
          <w:lang w:bidi="he-IL"/>
        </w:rPr>
      </w:pPr>
      <w:r w:rsidRPr="006D643C">
        <w:rPr>
          <w:rFonts w:ascii="Calibri" w:hAnsi="Calibri" w:cs="Calibri"/>
          <w:kern w:val="0"/>
          <w:sz w:val="24"/>
          <w:szCs w:val="24"/>
          <w:lang w:bidi="he-IL"/>
        </w:rPr>
        <w:t>6–8:</w:t>
      </w:r>
      <w:r w:rsidRPr="006D643C">
        <w:rPr>
          <w:rFonts w:ascii="Calibri" w:hAnsi="Calibri" w:cs="Calibri"/>
          <w:kern w:val="0"/>
          <w:sz w:val="24"/>
          <w:szCs w:val="24"/>
          <w:lang w:bidi="he-IL"/>
        </w:rPr>
        <w:tab/>
      </w:r>
      <w:proofErr w:type="spellStart"/>
      <w:r w:rsidRPr="006D643C">
        <w:rPr>
          <w:rFonts w:ascii="Calibri" w:hAnsi="Calibri" w:cs="Calibri"/>
          <w:kern w:val="0"/>
          <w:sz w:val="24"/>
          <w:szCs w:val="24"/>
          <w:lang w:bidi="he-IL"/>
        </w:rPr>
        <w:t>Yhwh</w:t>
      </w:r>
      <w:proofErr w:type="spellEnd"/>
      <w:r w:rsidRPr="006D643C">
        <w:rPr>
          <w:rFonts w:ascii="Calibri" w:hAnsi="Calibri" w:cs="Calibri"/>
          <w:kern w:val="0"/>
          <w:sz w:val="24"/>
          <w:szCs w:val="24"/>
          <w:lang w:bidi="he-IL"/>
        </w:rPr>
        <w:t xml:space="preserve"> our God</w:t>
      </w:r>
    </w:p>
    <w:p w14:paraId="7C7A674D" w14:textId="799340FD" w:rsidR="006D643C" w:rsidRPr="006D643C" w:rsidRDefault="006D643C" w:rsidP="006D643C">
      <w:pPr>
        <w:tabs>
          <w:tab w:val="left" w:pos="1080"/>
        </w:tabs>
        <w:autoSpaceDE w:val="0"/>
        <w:autoSpaceDN w:val="0"/>
        <w:adjustRightInd w:val="0"/>
        <w:spacing w:after="0" w:line="240" w:lineRule="auto"/>
        <w:ind w:left="1080" w:hanging="720"/>
        <w:jc w:val="center"/>
        <w:rPr>
          <w:rFonts w:ascii="Calibri" w:hAnsi="Calibri" w:cs="Calibri"/>
          <w:kern w:val="0"/>
          <w:sz w:val="24"/>
          <w:szCs w:val="24"/>
          <w:lang w:bidi="he-IL"/>
        </w:rPr>
      </w:pPr>
      <w:r>
        <w:rPr>
          <w:rFonts w:ascii="Calibri" w:hAnsi="Calibri" w:cs="Calibri"/>
          <w:kern w:val="0"/>
          <w:sz w:val="24"/>
          <w:szCs w:val="24"/>
          <w:lang w:bidi="he-IL"/>
        </w:rPr>
        <w:t xml:space="preserve">              </w:t>
      </w:r>
      <w:r w:rsidR="002C7FED">
        <w:rPr>
          <w:rFonts w:ascii="Calibri" w:hAnsi="Calibri" w:cs="Calibri"/>
          <w:kern w:val="0"/>
          <w:sz w:val="24"/>
          <w:szCs w:val="24"/>
          <w:lang w:bidi="he-IL"/>
        </w:rPr>
        <w:t xml:space="preserve"> </w:t>
      </w:r>
      <w:r>
        <w:rPr>
          <w:rFonts w:ascii="Calibri" w:hAnsi="Calibri" w:cs="Calibri"/>
          <w:kern w:val="0"/>
          <w:sz w:val="24"/>
          <w:szCs w:val="24"/>
          <w:lang w:bidi="he-IL"/>
        </w:rPr>
        <w:t xml:space="preserve">     </w:t>
      </w:r>
      <w:r w:rsidRPr="006D643C">
        <w:rPr>
          <w:rFonts w:ascii="Calibri" w:hAnsi="Calibri" w:cs="Calibri"/>
          <w:kern w:val="0"/>
          <w:sz w:val="24"/>
          <w:szCs w:val="24"/>
          <w:lang w:bidi="he-IL"/>
        </w:rPr>
        <w:t>9–11:</w:t>
      </w:r>
      <w:r w:rsidRPr="006D643C">
        <w:rPr>
          <w:rFonts w:ascii="Calibri" w:hAnsi="Calibri" w:cs="Calibri"/>
          <w:kern w:val="0"/>
          <w:sz w:val="24"/>
          <w:szCs w:val="24"/>
          <w:lang w:bidi="he-IL"/>
        </w:rPr>
        <w:tab/>
        <w:t xml:space="preserve">Your God … Lord </w:t>
      </w:r>
      <w:proofErr w:type="spellStart"/>
      <w:r w:rsidRPr="006D643C">
        <w:rPr>
          <w:rFonts w:ascii="Calibri" w:hAnsi="Calibri" w:cs="Calibri"/>
          <w:kern w:val="0"/>
          <w:sz w:val="24"/>
          <w:szCs w:val="24"/>
          <w:lang w:bidi="he-IL"/>
        </w:rPr>
        <w:t>Yhwh</w:t>
      </w:r>
      <w:proofErr w:type="spellEnd"/>
      <w:r w:rsidRPr="006D643C">
        <w:rPr>
          <w:rFonts w:ascii="Calibri" w:hAnsi="Calibri" w:cs="Calibri"/>
          <w:kern w:val="0"/>
          <w:sz w:val="24"/>
          <w:szCs w:val="24"/>
          <w:lang w:bidi="he-IL"/>
        </w:rPr>
        <w:t xml:space="preserve"> (Zion-Jerusalem)</w:t>
      </w:r>
      <w:r w:rsidRPr="006D643C">
        <w:rPr>
          <w:rFonts w:ascii="Calibri" w:hAnsi="Calibri" w:cs="Calibri"/>
          <w:kern w:val="0"/>
          <w:sz w:val="24"/>
          <w:szCs w:val="24"/>
          <w:vertAlign w:val="superscript"/>
          <w:lang w:bidi="he-IL"/>
        </w:rPr>
        <w:footnoteReference w:id="5"/>
      </w:r>
    </w:p>
    <w:p w14:paraId="5E955A6A" w14:textId="77777777" w:rsidR="006D643C" w:rsidRDefault="006D643C" w:rsidP="0012130F">
      <w:pPr>
        <w:rPr>
          <w:rFonts w:asciiTheme="majorBidi" w:hAnsiTheme="majorBidi" w:cstheme="majorBidi"/>
          <w:kern w:val="0"/>
          <w:sz w:val="24"/>
          <w:szCs w:val="24"/>
          <w:lang w:bidi="he-IL"/>
        </w:rPr>
      </w:pPr>
    </w:p>
    <w:p w14:paraId="28518C80" w14:textId="32B9CA1B" w:rsidR="0012687C" w:rsidRPr="0012687C" w:rsidRDefault="0012687C" w:rsidP="0012687C">
      <w:pPr>
        <w:jc w:val="center"/>
        <w:rPr>
          <w:rFonts w:asciiTheme="majorBidi" w:hAnsiTheme="majorBidi" w:cstheme="majorBidi"/>
          <w:sz w:val="24"/>
          <w:szCs w:val="24"/>
          <w:u w:val="single"/>
        </w:rPr>
      </w:pPr>
      <w:r w:rsidRPr="0012687C">
        <w:rPr>
          <w:rFonts w:asciiTheme="majorBidi" w:hAnsiTheme="majorBidi" w:cstheme="majorBidi"/>
          <w:kern w:val="0"/>
          <w:sz w:val="24"/>
          <w:szCs w:val="24"/>
          <w:u w:val="single"/>
          <w:lang w:bidi="he-IL"/>
        </w:rPr>
        <w:t>Who is Speaking?</w:t>
      </w:r>
    </w:p>
    <w:p w14:paraId="5022C755" w14:textId="7A305E7D" w:rsidR="00C73280" w:rsidRPr="00564726" w:rsidRDefault="004D69F6" w:rsidP="00C73280">
      <w:pPr>
        <w:rPr>
          <w:rFonts w:asciiTheme="majorBidi" w:hAnsiTheme="majorBidi" w:cstheme="majorBidi"/>
          <w:sz w:val="24"/>
          <w:szCs w:val="24"/>
        </w:rPr>
      </w:pPr>
      <w:r w:rsidRPr="00564726">
        <w:rPr>
          <w:rFonts w:asciiTheme="majorBidi" w:hAnsiTheme="majorBidi" w:cstheme="majorBidi"/>
          <w:sz w:val="24"/>
          <w:szCs w:val="24"/>
        </w:rPr>
        <w:t xml:space="preserve">Isaiah 40 begins with a message of comfort. Verse 1 says, “Comfort, Comfort My people, says your God.” </w:t>
      </w:r>
      <w:r w:rsidR="00080F3A" w:rsidRPr="00564726">
        <w:rPr>
          <w:rFonts w:asciiTheme="majorBidi" w:hAnsiTheme="majorBidi" w:cstheme="majorBidi"/>
          <w:sz w:val="24"/>
          <w:szCs w:val="24"/>
        </w:rPr>
        <w:t>Here the message is given priority before the speaker is identified</w:t>
      </w:r>
      <w:r w:rsidR="00C8639A" w:rsidRPr="00564726">
        <w:rPr>
          <w:rFonts w:asciiTheme="majorBidi" w:hAnsiTheme="majorBidi" w:cstheme="majorBidi"/>
          <w:sz w:val="24"/>
          <w:szCs w:val="24"/>
        </w:rPr>
        <w:t xml:space="preserve">, inviting the reader and hearer to first listen. These imperatives are plural imperatives and never once is the audience or receiver of the commands explicitly identified. All we know is that this message, which God wants to be declared, is addressed to multiple people. Many have tried to identify who they are. The Septuagint (LXX) adds </w:t>
      </w:r>
      <w:r w:rsidR="00B572C4" w:rsidRPr="00564726">
        <w:rPr>
          <w:rFonts w:asciiTheme="majorBidi" w:hAnsiTheme="majorBidi" w:cstheme="majorBidi"/>
          <w:sz w:val="24"/>
          <w:szCs w:val="24"/>
        </w:rPr>
        <w:t>p</w:t>
      </w:r>
      <w:r w:rsidR="00C8639A" w:rsidRPr="00564726">
        <w:rPr>
          <w:rFonts w:asciiTheme="majorBidi" w:hAnsiTheme="majorBidi" w:cstheme="majorBidi"/>
          <w:sz w:val="24"/>
          <w:szCs w:val="24"/>
        </w:rPr>
        <w:t>riests as the addressee in verse 2 stating, “Priests, speak…” Thus, the LXX identifies the people providing comfort as the priests. The Targum of Jonathan, the Aramaic translation of Isaiah 40, identifies the addressees of God’s commands as the prophets. In English it reads, “A prophet will prophesy and comfort my people, sa</w:t>
      </w:r>
      <w:r w:rsidR="00B572C4" w:rsidRPr="00564726">
        <w:rPr>
          <w:rFonts w:asciiTheme="majorBidi" w:hAnsiTheme="majorBidi" w:cstheme="majorBidi"/>
          <w:sz w:val="24"/>
          <w:szCs w:val="24"/>
        </w:rPr>
        <w:t>ys God.”</w:t>
      </w:r>
      <w:r w:rsidR="00B572C4" w:rsidRPr="00564726">
        <w:rPr>
          <w:rFonts w:asciiTheme="majorBidi" w:hAnsiTheme="majorBidi" w:cstheme="majorBidi"/>
          <w:kern w:val="0"/>
          <w:sz w:val="24"/>
          <w:szCs w:val="24"/>
          <w:vertAlign w:val="superscript"/>
          <w:lang w:bidi="he-IL"/>
        </w:rPr>
        <w:footnoteReference w:id="6"/>
      </w:r>
      <w:r w:rsidR="00C8639A" w:rsidRPr="00564726">
        <w:rPr>
          <w:rFonts w:asciiTheme="majorBidi" w:hAnsiTheme="majorBidi" w:cstheme="majorBidi"/>
          <w:sz w:val="24"/>
          <w:szCs w:val="24"/>
        </w:rPr>
        <w:t xml:space="preserve"> </w:t>
      </w:r>
      <w:r w:rsidR="00B572C4" w:rsidRPr="00564726">
        <w:rPr>
          <w:rFonts w:asciiTheme="majorBidi" w:hAnsiTheme="majorBidi" w:cstheme="majorBidi"/>
          <w:sz w:val="24"/>
          <w:szCs w:val="24"/>
        </w:rPr>
        <w:t xml:space="preserve">Scholars also are not entirely in agreement as to who is being addressed here. </w:t>
      </w:r>
      <w:r w:rsidR="00592EA2" w:rsidRPr="00564726">
        <w:rPr>
          <w:rFonts w:asciiTheme="majorBidi" w:hAnsiTheme="majorBidi" w:cstheme="majorBidi"/>
          <w:sz w:val="24"/>
          <w:szCs w:val="24"/>
        </w:rPr>
        <w:t xml:space="preserve">Most posit that this is a prophetic voice agreeing with the Targum. </w:t>
      </w:r>
      <w:r w:rsidR="00B572C4" w:rsidRPr="00564726">
        <w:rPr>
          <w:rFonts w:asciiTheme="majorBidi" w:hAnsiTheme="majorBidi" w:cstheme="majorBidi"/>
          <w:sz w:val="24"/>
          <w:szCs w:val="24"/>
        </w:rPr>
        <w:t>Goldingay and Payne share that it is more plausible that prophets are the ones commanded by God to comfort His people.</w:t>
      </w:r>
      <w:r w:rsidR="00B572C4" w:rsidRPr="00564726">
        <w:rPr>
          <w:rFonts w:asciiTheme="majorBidi" w:hAnsiTheme="majorBidi" w:cstheme="majorBidi"/>
          <w:kern w:val="0"/>
          <w:sz w:val="24"/>
          <w:szCs w:val="24"/>
          <w:vertAlign w:val="superscript"/>
          <w:lang w:bidi="he-IL"/>
        </w:rPr>
        <w:footnoteReference w:id="7"/>
      </w:r>
      <w:r w:rsidR="00B572C4" w:rsidRPr="00564726">
        <w:rPr>
          <w:rFonts w:asciiTheme="majorBidi" w:hAnsiTheme="majorBidi" w:cstheme="majorBidi"/>
          <w:sz w:val="24"/>
          <w:szCs w:val="24"/>
        </w:rPr>
        <w:t xml:space="preserve"> Also, Blenkinsopp</w:t>
      </w:r>
      <w:r w:rsidR="00592EA2" w:rsidRPr="00564726">
        <w:rPr>
          <w:rFonts w:asciiTheme="majorBidi" w:hAnsiTheme="majorBidi" w:cstheme="majorBidi"/>
          <w:sz w:val="24"/>
          <w:szCs w:val="24"/>
        </w:rPr>
        <w:t xml:space="preserve"> states that “this introductory passage is concerned with prophetic communication” as demonstrated by the speech acts of YHWH (vv1-2 and 3-5) and the permanence of God’s Word in 8b.</w:t>
      </w:r>
      <w:r w:rsidR="00B572C4" w:rsidRPr="00564726">
        <w:rPr>
          <w:rFonts w:asciiTheme="majorBidi" w:hAnsiTheme="majorBidi" w:cstheme="majorBidi"/>
          <w:kern w:val="0"/>
          <w:sz w:val="24"/>
          <w:szCs w:val="24"/>
          <w:vertAlign w:val="superscript"/>
          <w:lang w:bidi="he-IL"/>
        </w:rPr>
        <w:footnoteReference w:id="8"/>
      </w:r>
      <w:r w:rsidR="00592EA2" w:rsidRPr="00564726">
        <w:rPr>
          <w:rFonts w:asciiTheme="majorBidi" w:hAnsiTheme="majorBidi" w:cstheme="majorBidi"/>
          <w:sz w:val="24"/>
          <w:szCs w:val="24"/>
        </w:rPr>
        <w:t xml:space="preserve"> I tend to agree that the people called to </w:t>
      </w:r>
      <w:r w:rsidR="00C73280" w:rsidRPr="00564726">
        <w:rPr>
          <w:rFonts w:asciiTheme="majorBidi" w:hAnsiTheme="majorBidi" w:cstheme="majorBidi"/>
          <w:sz w:val="24"/>
          <w:szCs w:val="24"/>
        </w:rPr>
        <w:t>comfort</w:t>
      </w:r>
      <w:r w:rsidR="00592EA2" w:rsidRPr="00564726">
        <w:rPr>
          <w:rFonts w:asciiTheme="majorBidi" w:hAnsiTheme="majorBidi" w:cstheme="majorBidi"/>
          <w:sz w:val="24"/>
          <w:szCs w:val="24"/>
        </w:rPr>
        <w:t xml:space="preserve"> </w:t>
      </w:r>
      <w:r w:rsidR="00C73280" w:rsidRPr="00564726">
        <w:rPr>
          <w:rFonts w:asciiTheme="majorBidi" w:hAnsiTheme="majorBidi" w:cstheme="majorBidi"/>
          <w:sz w:val="24"/>
          <w:szCs w:val="24"/>
        </w:rPr>
        <w:t xml:space="preserve">God’s people </w:t>
      </w:r>
      <w:r w:rsidR="00592EA2" w:rsidRPr="00564726">
        <w:rPr>
          <w:rFonts w:asciiTheme="majorBidi" w:hAnsiTheme="majorBidi" w:cstheme="majorBidi"/>
          <w:sz w:val="24"/>
          <w:szCs w:val="24"/>
        </w:rPr>
        <w:t xml:space="preserve">are the prophets because traditionally God speaks to his people through prophets. </w:t>
      </w:r>
      <w:r w:rsidR="00C73280" w:rsidRPr="00564726">
        <w:rPr>
          <w:rFonts w:asciiTheme="majorBidi" w:hAnsiTheme="majorBidi" w:cstheme="majorBidi"/>
          <w:sz w:val="24"/>
          <w:szCs w:val="24"/>
        </w:rPr>
        <w:t xml:space="preserve">Another reason is that the contents of the message is to administer God’s judgment of His people. Preceding this passage, one reads Isaiah’s prediction that Hezekiah’s house will be carried off to Babylonian captivity (Isaiah 39:5-8). Thus, the reader is left with the demise of Jerusalem if the book ended in chapter 39. It </w:t>
      </w:r>
      <w:r w:rsidR="001B47F2" w:rsidRPr="00564726">
        <w:rPr>
          <w:rFonts w:asciiTheme="majorBidi" w:hAnsiTheme="majorBidi" w:cstheme="majorBidi"/>
          <w:sz w:val="24"/>
          <w:szCs w:val="24"/>
        </w:rPr>
        <w:t>does not</w:t>
      </w:r>
      <w:r w:rsidR="00C73280" w:rsidRPr="00564726">
        <w:rPr>
          <w:rFonts w:asciiTheme="majorBidi" w:hAnsiTheme="majorBidi" w:cstheme="majorBidi"/>
          <w:sz w:val="24"/>
          <w:szCs w:val="24"/>
        </w:rPr>
        <w:t xml:space="preserve"> though and Isaiah 40 picks up this narrative addressing the concern of being left in captivity. Later on in Isaiah 40:27 the reader is identified with the complaints of Israel while in captivity. It reads, </w:t>
      </w:r>
      <w:r w:rsidR="001B47F2" w:rsidRPr="00564726">
        <w:rPr>
          <w:rFonts w:asciiTheme="majorBidi" w:hAnsiTheme="majorBidi" w:cstheme="majorBidi"/>
          <w:sz w:val="24"/>
          <w:szCs w:val="24"/>
        </w:rPr>
        <w:t>“</w:t>
      </w:r>
      <w:r w:rsidR="00C73280" w:rsidRPr="00564726">
        <w:rPr>
          <w:rFonts w:asciiTheme="majorBidi" w:hAnsiTheme="majorBidi" w:cstheme="majorBidi"/>
          <w:sz w:val="24"/>
          <w:szCs w:val="24"/>
        </w:rPr>
        <w:t xml:space="preserve">Why do you say, O Jacob, and speak, O Israel: “My way is hidden from the LORD, and my just claim is passed over by my God (NKJV)?” </w:t>
      </w:r>
      <w:r w:rsidR="001B47F2" w:rsidRPr="00564726">
        <w:rPr>
          <w:rFonts w:asciiTheme="majorBidi" w:hAnsiTheme="majorBidi" w:cstheme="majorBidi"/>
          <w:sz w:val="24"/>
          <w:szCs w:val="24"/>
        </w:rPr>
        <w:t xml:space="preserve">Clearly, the author of Isaiah 40 knows the complaints of the people while in exile and God’s message specifically addresses this contention. The message of comfort is given to a prophetic group to bring news of relief to a people who are wondering where their justice is. </w:t>
      </w:r>
    </w:p>
    <w:p w14:paraId="14225356" w14:textId="722EE3D4" w:rsidR="00220B3B" w:rsidRDefault="001B47F2" w:rsidP="009E2146">
      <w:pPr>
        <w:spacing w:before="240"/>
        <w:rPr>
          <w:rFonts w:asciiTheme="majorBidi" w:hAnsiTheme="majorBidi" w:cstheme="majorBidi"/>
          <w:sz w:val="24"/>
          <w:szCs w:val="24"/>
        </w:rPr>
      </w:pPr>
      <w:r w:rsidRPr="00564726">
        <w:rPr>
          <w:rFonts w:asciiTheme="majorBidi" w:hAnsiTheme="majorBidi" w:cstheme="majorBidi"/>
          <w:sz w:val="24"/>
          <w:szCs w:val="24"/>
        </w:rPr>
        <w:lastRenderedPageBreak/>
        <w:t xml:space="preserve">God continues </w:t>
      </w:r>
      <w:r w:rsidR="00FF30C2" w:rsidRPr="00564726">
        <w:rPr>
          <w:rFonts w:asciiTheme="majorBidi" w:hAnsiTheme="majorBidi" w:cstheme="majorBidi"/>
          <w:sz w:val="24"/>
          <w:szCs w:val="24"/>
        </w:rPr>
        <w:t>His speech act</w:t>
      </w:r>
      <w:r w:rsidRPr="00564726">
        <w:rPr>
          <w:rFonts w:asciiTheme="majorBidi" w:hAnsiTheme="majorBidi" w:cstheme="majorBidi"/>
          <w:sz w:val="24"/>
          <w:szCs w:val="24"/>
        </w:rPr>
        <w:t xml:space="preserve"> in verse 2, again with plural imperatives, for this prophetic group to “speak tenderly to Jerusalem.” Literally, it reads, “Speak upon the heart of Jerusalem and cry out to her”</w:t>
      </w:r>
      <w:r w:rsidR="00EF5C75">
        <w:rPr>
          <w:rFonts w:asciiTheme="majorBidi" w:hAnsiTheme="majorBidi" w:cstheme="majorBidi"/>
          <w:sz w:val="24"/>
          <w:szCs w:val="24"/>
        </w:rPr>
        <w:t xml:space="preserve"> (</w:t>
      </w:r>
      <w:r w:rsidR="00EF5C75" w:rsidRPr="00EF5C75">
        <w:rPr>
          <w:rFonts w:asciiTheme="majorBidi" w:hAnsiTheme="majorBidi" w:cstheme="majorBidi"/>
          <w:kern w:val="0"/>
          <w:sz w:val="24"/>
          <w:szCs w:val="24"/>
          <w:rtl/>
          <w:lang w:bidi="he-IL"/>
        </w:rPr>
        <w:t xml:space="preserve">דַּבְּר֞וּ </w:t>
      </w:r>
      <w:proofErr w:type="spellStart"/>
      <w:r w:rsidR="00EF5C75" w:rsidRPr="00EF5C75">
        <w:rPr>
          <w:rFonts w:asciiTheme="majorBidi" w:hAnsiTheme="majorBidi" w:cstheme="majorBidi"/>
          <w:kern w:val="0"/>
          <w:sz w:val="24"/>
          <w:szCs w:val="24"/>
          <w:rtl/>
          <w:lang w:bidi="he-IL"/>
        </w:rPr>
        <w:t>עַל־לֵ֤ב</w:t>
      </w:r>
      <w:proofErr w:type="spellEnd"/>
      <w:r w:rsidR="00EF5C75" w:rsidRPr="00EF5C75">
        <w:rPr>
          <w:rFonts w:asciiTheme="majorBidi" w:hAnsiTheme="majorBidi" w:cstheme="majorBidi"/>
          <w:kern w:val="0"/>
          <w:sz w:val="24"/>
          <w:szCs w:val="24"/>
          <w:rtl/>
          <w:lang w:bidi="he-IL"/>
        </w:rPr>
        <w:t xml:space="preserve"> יְרֽוּשָׁלִַ֨ם֙</w:t>
      </w:r>
      <w:r w:rsidR="00EF5C75" w:rsidRPr="00732EB6">
        <w:rPr>
          <w:rFonts w:asciiTheme="majorBidi" w:hAnsiTheme="majorBidi" w:cstheme="majorBidi"/>
          <w:kern w:val="0"/>
          <w:sz w:val="24"/>
          <w:szCs w:val="24"/>
          <w:rtl/>
          <w:lang w:bidi="he-IL"/>
        </w:rPr>
        <w:t xml:space="preserve"> וְקִרְא֣וּ אֵלֶ֔יהָ</w:t>
      </w:r>
      <w:r w:rsidR="00EF5C75">
        <w:rPr>
          <w:rFonts w:asciiTheme="majorBidi" w:hAnsiTheme="majorBidi" w:cstheme="majorBidi"/>
          <w:kern w:val="0"/>
          <w:sz w:val="24"/>
          <w:szCs w:val="24"/>
          <w:lang w:bidi="he-IL"/>
        </w:rPr>
        <w:t>).</w:t>
      </w:r>
      <w:r w:rsidRPr="00564726">
        <w:rPr>
          <w:rFonts w:asciiTheme="majorBidi" w:hAnsiTheme="majorBidi" w:cstheme="majorBidi"/>
          <w:sz w:val="24"/>
          <w:szCs w:val="24"/>
        </w:rPr>
        <w:t xml:space="preserve"> Translators offer different translations for the idiom </w:t>
      </w:r>
      <w:r w:rsidR="00F10EF8">
        <w:rPr>
          <w:rFonts w:asciiTheme="majorBidi" w:hAnsiTheme="majorBidi" w:cstheme="majorBidi"/>
          <w:sz w:val="24"/>
          <w:szCs w:val="24"/>
          <w:lang w:bidi="he-IL"/>
        </w:rPr>
        <w:t>“speak upon the heart” (</w:t>
      </w:r>
      <w:r w:rsidR="00F10EF8" w:rsidRPr="007A53BC">
        <w:rPr>
          <w:rFonts w:asciiTheme="majorBidi" w:hAnsiTheme="majorBidi" w:cstheme="majorBidi"/>
          <w:kern w:val="0"/>
          <w:sz w:val="24"/>
          <w:szCs w:val="24"/>
          <w:rtl/>
          <w:lang w:bidi="he-IL"/>
        </w:rPr>
        <w:t xml:space="preserve">ַּבְּר֞וּ </w:t>
      </w:r>
      <w:proofErr w:type="spellStart"/>
      <w:r w:rsidR="00F10EF8" w:rsidRPr="007A53BC">
        <w:rPr>
          <w:rFonts w:asciiTheme="majorBidi" w:hAnsiTheme="majorBidi" w:cstheme="majorBidi"/>
          <w:kern w:val="0"/>
          <w:sz w:val="24"/>
          <w:szCs w:val="24"/>
          <w:rtl/>
          <w:lang w:bidi="he-IL"/>
        </w:rPr>
        <w:t>עַל־לֵ֤ב</w:t>
      </w:r>
      <w:proofErr w:type="spellEnd"/>
      <w:r w:rsidR="00F10EF8">
        <w:rPr>
          <w:rFonts w:asciiTheme="majorBidi" w:hAnsiTheme="majorBidi" w:cstheme="majorBidi"/>
          <w:sz w:val="24"/>
          <w:szCs w:val="24"/>
          <w:lang w:bidi="he-IL"/>
        </w:rPr>
        <w:t xml:space="preserve">). </w:t>
      </w:r>
      <w:r w:rsidRPr="00564726">
        <w:rPr>
          <w:rFonts w:asciiTheme="majorBidi" w:hAnsiTheme="majorBidi" w:cstheme="majorBidi"/>
          <w:sz w:val="24"/>
          <w:szCs w:val="24"/>
        </w:rPr>
        <w:t>The NIV, NLT, ESV</w:t>
      </w:r>
      <w:r w:rsidR="00FF30C2" w:rsidRPr="00564726">
        <w:rPr>
          <w:rFonts w:asciiTheme="majorBidi" w:hAnsiTheme="majorBidi" w:cstheme="majorBidi"/>
          <w:sz w:val="24"/>
          <w:szCs w:val="24"/>
        </w:rPr>
        <w:t xml:space="preserve"> translate this to mean “speak tenderly.” The NET and NASB translate it as “Speak kindly.” The KJV and ASV translate this idiom as “speak comfortably.” The NKJV translates this as “Speak comfort.” Most translations translate this idiom similarly but I find it lacking the intent of the Hebrew text. God is not </w:t>
      </w:r>
      <w:r w:rsidR="00F10EF8">
        <w:rPr>
          <w:rFonts w:asciiTheme="majorBidi" w:hAnsiTheme="majorBidi" w:cstheme="majorBidi"/>
          <w:sz w:val="24"/>
          <w:szCs w:val="24"/>
        </w:rPr>
        <w:t>merely</w:t>
      </w:r>
      <w:r w:rsidR="00FF30C2" w:rsidRPr="00564726">
        <w:rPr>
          <w:rFonts w:asciiTheme="majorBidi" w:hAnsiTheme="majorBidi" w:cstheme="majorBidi"/>
          <w:sz w:val="24"/>
          <w:szCs w:val="24"/>
        </w:rPr>
        <w:t xml:space="preserve"> wanting kind words or tender words to be shared with Jerusalem. This may be true in some sense but what he is desiring is that these kind words </w:t>
      </w:r>
      <w:r w:rsidR="00F10EF8">
        <w:rPr>
          <w:rFonts w:asciiTheme="majorBidi" w:hAnsiTheme="majorBidi" w:cstheme="majorBidi"/>
          <w:sz w:val="24"/>
          <w:szCs w:val="24"/>
        </w:rPr>
        <w:t>“</w:t>
      </w:r>
      <w:r w:rsidR="00FF30C2" w:rsidRPr="00564726">
        <w:rPr>
          <w:rFonts w:asciiTheme="majorBidi" w:hAnsiTheme="majorBidi" w:cstheme="majorBidi"/>
          <w:sz w:val="24"/>
          <w:szCs w:val="24"/>
        </w:rPr>
        <w:t>c</w:t>
      </w:r>
      <w:r w:rsidR="00220B3B" w:rsidRPr="00564726">
        <w:rPr>
          <w:rFonts w:asciiTheme="majorBidi" w:hAnsiTheme="majorBidi" w:cstheme="majorBidi"/>
          <w:sz w:val="24"/>
          <w:szCs w:val="24"/>
        </w:rPr>
        <w:t>onsole</w:t>
      </w:r>
      <w:r w:rsidR="00F10EF8">
        <w:rPr>
          <w:rFonts w:asciiTheme="majorBidi" w:hAnsiTheme="majorBidi" w:cstheme="majorBidi"/>
          <w:sz w:val="24"/>
          <w:szCs w:val="24"/>
        </w:rPr>
        <w:t>”</w:t>
      </w:r>
      <w:r w:rsidR="00FF30C2" w:rsidRPr="00564726">
        <w:rPr>
          <w:rFonts w:asciiTheme="majorBidi" w:hAnsiTheme="majorBidi" w:cstheme="majorBidi"/>
          <w:sz w:val="24"/>
          <w:szCs w:val="24"/>
        </w:rPr>
        <w:t xml:space="preserve"> His people. A valence analysis of this expression </w:t>
      </w:r>
      <w:r w:rsidR="005C6D7E" w:rsidRPr="00564726">
        <w:rPr>
          <w:rFonts w:asciiTheme="majorBidi" w:hAnsiTheme="majorBidi" w:cstheme="majorBidi"/>
          <w:sz w:val="24"/>
          <w:szCs w:val="24"/>
        </w:rPr>
        <w:t xml:space="preserve">highlights this. </w:t>
      </w:r>
    </w:p>
    <w:p w14:paraId="2320C152" w14:textId="0DDA35E6" w:rsidR="0012687C" w:rsidRPr="0012687C" w:rsidRDefault="0012687C" w:rsidP="0012687C">
      <w:pPr>
        <w:spacing w:before="240"/>
        <w:jc w:val="center"/>
        <w:rPr>
          <w:rFonts w:asciiTheme="majorBidi" w:hAnsiTheme="majorBidi" w:cstheme="majorBidi"/>
          <w:sz w:val="24"/>
          <w:szCs w:val="24"/>
          <w:u w:val="single"/>
        </w:rPr>
      </w:pPr>
      <w:r w:rsidRPr="0012687C">
        <w:rPr>
          <w:rFonts w:asciiTheme="majorBidi" w:hAnsiTheme="majorBidi" w:cstheme="majorBidi"/>
          <w:sz w:val="24"/>
          <w:szCs w:val="24"/>
          <w:u w:val="single"/>
        </w:rPr>
        <w:t>The Valence of Speaking Upon the Heart (</w:t>
      </w:r>
      <w:r w:rsidRPr="0012687C">
        <w:rPr>
          <w:rFonts w:asciiTheme="majorBidi" w:hAnsiTheme="majorBidi" w:cstheme="majorBidi"/>
          <w:kern w:val="0"/>
          <w:sz w:val="24"/>
          <w:szCs w:val="24"/>
          <w:u w:val="single"/>
          <w:rtl/>
          <w:lang w:bidi="he-IL"/>
        </w:rPr>
        <w:t xml:space="preserve">דַּבְּר֞וּ </w:t>
      </w:r>
      <w:proofErr w:type="spellStart"/>
      <w:r w:rsidRPr="0012687C">
        <w:rPr>
          <w:rFonts w:asciiTheme="majorBidi" w:hAnsiTheme="majorBidi" w:cstheme="majorBidi"/>
          <w:kern w:val="0"/>
          <w:sz w:val="24"/>
          <w:szCs w:val="24"/>
          <w:u w:val="single"/>
          <w:rtl/>
          <w:lang w:bidi="he-IL"/>
        </w:rPr>
        <w:t>עַל־לֵ֤ב</w:t>
      </w:r>
      <w:proofErr w:type="spellEnd"/>
      <w:r w:rsidRPr="0012687C">
        <w:rPr>
          <w:rFonts w:asciiTheme="majorBidi" w:hAnsiTheme="majorBidi" w:cstheme="majorBidi"/>
          <w:kern w:val="0"/>
          <w:sz w:val="24"/>
          <w:szCs w:val="24"/>
          <w:u w:val="single"/>
          <w:lang w:bidi="he-IL"/>
        </w:rPr>
        <w:t>)</w:t>
      </w:r>
    </w:p>
    <w:p w14:paraId="1E25E92A" w14:textId="71BB2354" w:rsidR="00FF30C2" w:rsidRPr="00564726" w:rsidRDefault="005C6D7E" w:rsidP="009E2146">
      <w:pPr>
        <w:spacing w:before="240"/>
        <w:rPr>
          <w:rFonts w:asciiTheme="majorBidi" w:hAnsiTheme="majorBidi" w:cstheme="majorBidi"/>
          <w:sz w:val="24"/>
          <w:szCs w:val="24"/>
          <w:lang w:bidi="he-IL"/>
        </w:rPr>
      </w:pPr>
      <w:r w:rsidRPr="00564726">
        <w:rPr>
          <w:rFonts w:asciiTheme="majorBidi" w:hAnsiTheme="majorBidi" w:cstheme="majorBidi"/>
          <w:sz w:val="24"/>
          <w:szCs w:val="24"/>
        </w:rPr>
        <w:t>I initially started with a query looking into the general use of the verb “speak” (</w:t>
      </w:r>
      <w:r w:rsidRPr="00564726">
        <w:rPr>
          <w:rFonts w:asciiTheme="majorBidi" w:hAnsiTheme="majorBidi" w:cstheme="majorBidi"/>
          <w:sz w:val="24"/>
          <w:szCs w:val="24"/>
          <w:rtl/>
          <w:lang w:bidi="he-IL"/>
        </w:rPr>
        <w:t>דבר</w:t>
      </w:r>
      <w:r w:rsidRPr="00564726">
        <w:rPr>
          <w:rFonts w:asciiTheme="majorBidi" w:hAnsiTheme="majorBidi" w:cstheme="majorBidi"/>
          <w:sz w:val="24"/>
          <w:szCs w:val="24"/>
          <w:lang w:bidi="he-IL"/>
        </w:rPr>
        <w:t>) with a compliment. I found that the compliment “upon” (</w:t>
      </w:r>
      <w:r w:rsidRPr="00564726">
        <w:rPr>
          <w:rFonts w:asciiTheme="majorBidi" w:hAnsiTheme="majorBidi" w:cstheme="majorBidi"/>
          <w:sz w:val="24"/>
          <w:szCs w:val="24"/>
          <w:rtl/>
          <w:lang w:bidi="he-IL"/>
        </w:rPr>
        <w:t>על</w:t>
      </w:r>
      <w:r w:rsidRPr="00564726">
        <w:rPr>
          <w:rFonts w:asciiTheme="majorBidi" w:hAnsiTheme="majorBidi" w:cstheme="majorBidi"/>
          <w:sz w:val="24"/>
          <w:szCs w:val="24"/>
          <w:lang w:bidi="he-IL"/>
        </w:rPr>
        <w:t xml:space="preserve">) is not the standard valence with the verb “speak” </w:t>
      </w:r>
      <w:r w:rsidRPr="00564726">
        <w:rPr>
          <w:rFonts w:asciiTheme="majorBidi" w:hAnsiTheme="majorBidi" w:cstheme="majorBidi"/>
          <w:sz w:val="24"/>
          <w:szCs w:val="24"/>
        </w:rPr>
        <w:t>(</w:t>
      </w:r>
      <w:r w:rsidRPr="00564726">
        <w:rPr>
          <w:rFonts w:asciiTheme="majorBidi" w:hAnsiTheme="majorBidi" w:cstheme="majorBidi"/>
          <w:sz w:val="24"/>
          <w:szCs w:val="24"/>
          <w:rtl/>
          <w:lang w:bidi="he-IL"/>
        </w:rPr>
        <w:t>דבר</w:t>
      </w:r>
      <w:r w:rsidRPr="00564726">
        <w:rPr>
          <w:rFonts w:asciiTheme="majorBidi" w:hAnsiTheme="majorBidi" w:cstheme="majorBidi"/>
          <w:sz w:val="24"/>
          <w:szCs w:val="24"/>
          <w:lang w:bidi="he-IL"/>
        </w:rPr>
        <w:t>). “To” (</w:t>
      </w:r>
      <w:r w:rsidRPr="00564726">
        <w:rPr>
          <w:rFonts w:asciiTheme="majorBidi" w:hAnsiTheme="majorBidi" w:cstheme="majorBidi"/>
          <w:sz w:val="24"/>
          <w:szCs w:val="24"/>
          <w:rtl/>
          <w:lang w:bidi="he-IL"/>
        </w:rPr>
        <w:t>אל</w:t>
      </w:r>
      <w:r w:rsidRPr="00564726">
        <w:rPr>
          <w:rFonts w:asciiTheme="majorBidi" w:hAnsiTheme="majorBidi" w:cstheme="majorBidi"/>
          <w:sz w:val="24"/>
          <w:szCs w:val="24"/>
          <w:lang w:bidi="he-IL"/>
        </w:rPr>
        <w:t xml:space="preserve">) is the standard compliment with the verb “speak” </w:t>
      </w:r>
      <w:r w:rsidRPr="00564726">
        <w:rPr>
          <w:rFonts w:asciiTheme="majorBidi" w:hAnsiTheme="majorBidi" w:cstheme="majorBidi"/>
          <w:sz w:val="24"/>
          <w:szCs w:val="24"/>
        </w:rPr>
        <w:t>(</w:t>
      </w:r>
      <w:r w:rsidRPr="00564726">
        <w:rPr>
          <w:rFonts w:asciiTheme="majorBidi" w:hAnsiTheme="majorBidi" w:cstheme="majorBidi"/>
          <w:sz w:val="24"/>
          <w:szCs w:val="24"/>
          <w:rtl/>
          <w:lang w:bidi="he-IL"/>
        </w:rPr>
        <w:t>דבר</w:t>
      </w:r>
      <w:r w:rsidRPr="00564726">
        <w:rPr>
          <w:rFonts w:asciiTheme="majorBidi" w:hAnsiTheme="majorBidi" w:cstheme="majorBidi"/>
          <w:sz w:val="24"/>
          <w:szCs w:val="24"/>
          <w:lang w:bidi="he-IL"/>
        </w:rPr>
        <w:t>) occurring more that 440 times in the OT whereas “upon” (</w:t>
      </w:r>
      <w:r w:rsidRPr="00564726">
        <w:rPr>
          <w:rFonts w:asciiTheme="majorBidi" w:hAnsiTheme="majorBidi" w:cstheme="majorBidi"/>
          <w:sz w:val="24"/>
          <w:szCs w:val="24"/>
          <w:rtl/>
          <w:lang w:bidi="he-IL"/>
        </w:rPr>
        <w:t>על</w:t>
      </w:r>
      <w:r w:rsidRPr="00564726">
        <w:rPr>
          <w:rFonts w:asciiTheme="majorBidi" w:hAnsiTheme="majorBidi" w:cstheme="majorBidi"/>
          <w:sz w:val="24"/>
          <w:szCs w:val="24"/>
          <w:lang w:bidi="he-IL"/>
        </w:rPr>
        <w:t>) only occurs 61 times.</w:t>
      </w:r>
      <w:r w:rsidR="0029692C">
        <w:rPr>
          <w:rStyle w:val="FootnoteReference"/>
          <w:rFonts w:asciiTheme="majorBidi" w:hAnsiTheme="majorBidi" w:cstheme="majorBidi"/>
          <w:sz w:val="24"/>
          <w:szCs w:val="24"/>
          <w:lang w:bidi="he-IL"/>
        </w:rPr>
        <w:footnoteReference w:id="9"/>
      </w:r>
      <w:r w:rsidRPr="00564726">
        <w:rPr>
          <w:rFonts w:asciiTheme="majorBidi" w:hAnsiTheme="majorBidi" w:cstheme="majorBidi"/>
          <w:sz w:val="24"/>
          <w:szCs w:val="24"/>
          <w:lang w:bidi="he-IL"/>
        </w:rPr>
        <w:t xml:space="preserve"> The usage of the compliment “upon” (</w:t>
      </w:r>
      <w:r w:rsidRPr="00564726">
        <w:rPr>
          <w:rFonts w:asciiTheme="majorBidi" w:hAnsiTheme="majorBidi" w:cstheme="majorBidi"/>
          <w:sz w:val="24"/>
          <w:szCs w:val="24"/>
          <w:rtl/>
          <w:lang w:bidi="he-IL"/>
        </w:rPr>
        <w:t>על</w:t>
      </w:r>
      <w:r w:rsidRPr="00564726">
        <w:rPr>
          <w:rFonts w:asciiTheme="majorBidi" w:hAnsiTheme="majorBidi" w:cstheme="majorBidi"/>
          <w:sz w:val="24"/>
          <w:szCs w:val="24"/>
          <w:lang w:bidi="he-IL"/>
        </w:rPr>
        <w:t>) can be understood various ways depending on who or what is the recipient of the preposition. In Genesis 18:19, we find the object of the preposition be</w:t>
      </w:r>
      <w:r w:rsidR="00574274" w:rsidRPr="00564726">
        <w:rPr>
          <w:rFonts w:asciiTheme="majorBidi" w:hAnsiTheme="majorBidi" w:cstheme="majorBidi"/>
          <w:sz w:val="24"/>
          <w:szCs w:val="24"/>
          <w:lang w:bidi="he-IL"/>
        </w:rPr>
        <w:t xml:space="preserve">ing a 3MS pronoun </w:t>
      </w:r>
      <w:r w:rsidRPr="00564726">
        <w:rPr>
          <w:rFonts w:asciiTheme="majorBidi" w:hAnsiTheme="majorBidi" w:cstheme="majorBidi"/>
          <w:sz w:val="24"/>
          <w:szCs w:val="24"/>
          <w:lang w:bidi="he-IL"/>
        </w:rPr>
        <w:t>in the relative clause, “which he spoke upon him”</w:t>
      </w:r>
      <w:r w:rsidR="00574274" w:rsidRPr="00564726">
        <w:rPr>
          <w:rFonts w:asciiTheme="majorBidi" w:hAnsiTheme="majorBidi" w:cstheme="majorBidi"/>
          <w:sz w:val="24"/>
          <w:szCs w:val="24"/>
          <w:lang w:bidi="he-IL"/>
        </w:rPr>
        <w:t xml:space="preserve"> (</w:t>
      </w:r>
      <w:proofErr w:type="spellStart"/>
      <w:r w:rsidR="00574274" w:rsidRPr="00564726">
        <w:rPr>
          <w:rFonts w:asciiTheme="majorBidi" w:hAnsiTheme="majorBidi" w:cstheme="majorBidi"/>
          <w:sz w:val="24"/>
          <w:szCs w:val="24"/>
          <w:rtl/>
          <w:lang w:bidi="he-IL"/>
        </w:rPr>
        <w:t>אֲשֶׁר־דִּבֶּ֖ר</w:t>
      </w:r>
      <w:proofErr w:type="spellEnd"/>
      <w:r w:rsidR="00574274" w:rsidRPr="00564726">
        <w:rPr>
          <w:rFonts w:asciiTheme="majorBidi" w:hAnsiTheme="majorBidi" w:cstheme="majorBidi"/>
          <w:sz w:val="24"/>
          <w:szCs w:val="24"/>
          <w:rtl/>
          <w:lang w:bidi="he-IL"/>
        </w:rPr>
        <w:t xml:space="preserve"> עָלָֽיו</w:t>
      </w:r>
      <w:r w:rsidR="00574274" w:rsidRPr="00564726">
        <w:rPr>
          <w:rFonts w:asciiTheme="majorBidi" w:hAnsiTheme="majorBidi" w:cstheme="majorBidi"/>
          <w:sz w:val="24"/>
          <w:szCs w:val="24"/>
          <w:lang w:bidi="he-IL"/>
        </w:rPr>
        <w:t>).</w:t>
      </w:r>
      <w:r w:rsidRPr="00564726">
        <w:rPr>
          <w:rFonts w:asciiTheme="majorBidi" w:hAnsiTheme="majorBidi" w:cstheme="majorBidi"/>
          <w:sz w:val="24"/>
          <w:szCs w:val="24"/>
          <w:lang w:bidi="he-IL"/>
        </w:rPr>
        <w:t xml:space="preserve"> </w:t>
      </w:r>
      <w:r w:rsidR="00574274" w:rsidRPr="00564726">
        <w:rPr>
          <w:rFonts w:asciiTheme="majorBidi" w:hAnsiTheme="majorBidi" w:cstheme="majorBidi"/>
          <w:sz w:val="24"/>
          <w:szCs w:val="24"/>
          <w:lang w:bidi="he-IL"/>
        </w:rPr>
        <w:t>A majority of the instances of “speak upon”</w:t>
      </w:r>
      <w:r w:rsidR="009E2146" w:rsidRPr="00564726">
        <w:rPr>
          <w:rFonts w:asciiTheme="majorBidi" w:hAnsiTheme="majorBidi" w:cstheme="majorBidi"/>
          <w:sz w:val="24"/>
          <w:szCs w:val="24"/>
        </w:rPr>
        <w:t xml:space="preserve"> </w:t>
      </w:r>
      <w:r w:rsidR="009E2146" w:rsidRPr="00564726">
        <w:rPr>
          <w:rFonts w:asciiTheme="majorBidi" w:hAnsiTheme="majorBidi" w:cstheme="majorBidi"/>
          <w:sz w:val="24"/>
          <w:szCs w:val="24"/>
          <w:lang w:bidi="he-IL"/>
        </w:rPr>
        <w:t>(</w:t>
      </w:r>
      <w:r w:rsidR="009E2146" w:rsidRPr="00564726">
        <w:rPr>
          <w:rFonts w:asciiTheme="majorBidi" w:hAnsiTheme="majorBidi" w:cstheme="majorBidi"/>
          <w:sz w:val="24"/>
          <w:szCs w:val="24"/>
          <w:rtl/>
          <w:lang w:bidi="he-IL"/>
        </w:rPr>
        <w:t>על</w:t>
      </w:r>
      <w:r w:rsidR="009E2146" w:rsidRPr="00564726">
        <w:rPr>
          <w:rFonts w:asciiTheme="majorBidi" w:hAnsiTheme="majorBidi" w:cstheme="majorBidi"/>
          <w:sz w:val="24"/>
          <w:szCs w:val="24"/>
          <w:lang w:bidi="he-IL"/>
        </w:rPr>
        <w:t xml:space="preserve"> </w:t>
      </w:r>
      <w:r w:rsidR="009E2146" w:rsidRPr="00564726">
        <w:rPr>
          <w:rFonts w:asciiTheme="majorBidi" w:hAnsiTheme="majorBidi" w:cstheme="majorBidi"/>
          <w:sz w:val="24"/>
          <w:szCs w:val="24"/>
          <w:rtl/>
          <w:lang w:bidi="he-IL"/>
        </w:rPr>
        <w:t>דבר</w:t>
      </w:r>
      <w:r w:rsidR="009E2146" w:rsidRPr="00564726">
        <w:rPr>
          <w:rFonts w:asciiTheme="majorBidi" w:hAnsiTheme="majorBidi" w:cstheme="majorBidi"/>
          <w:sz w:val="24"/>
          <w:szCs w:val="24"/>
          <w:lang w:bidi="he-IL"/>
        </w:rPr>
        <w:t>)</w:t>
      </w:r>
      <w:r w:rsidR="00574274" w:rsidRPr="00564726">
        <w:rPr>
          <w:rFonts w:asciiTheme="majorBidi" w:hAnsiTheme="majorBidi" w:cstheme="majorBidi"/>
          <w:sz w:val="24"/>
          <w:szCs w:val="24"/>
          <w:lang w:bidi="he-IL"/>
        </w:rPr>
        <w:t xml:space="preserve"> occur with </w:t>
      </w:r>
      <w:r w:rsidR="009E2146" w:rsidRPr="00564726">
        <w:rPr>
          <w:rFonts w:asciiTheme="majorBidi" w:hAnsiTheme="majorBidi" w:cstheme="majorBidi"/>
          <w:sz w:val="24"/>
          <w:szCs w:val="24"/>
          <w:lang w:bidi="he-IL"/>
        </w:rPr>
        <w:t>pronominal suffixes and often relate to good or bad speech intent upon an individual or group of people</w:t>
      </w:r>
      <w:r w:rsidR="00686582" w:rsidRPr="00564726">
        <w:rPr>
          <w:rFonts w:asciiTheme="majorBidi" w:hAnsiTheme="majorBidi" w:cstheme="majorBidi"/>
          <w:sz w:val="24"/>
          <w:szCs w:val="24"/>
          <w:lang w:bidi="he-IL"/>
        </w:rPr>
        <w:t>.</w:t>
      </w:r>
      <w:r w:rsidR="00686582" w:rsidRPr="00564726">
        <w:rPr>
          <w:rStyle w:val="FootnoteReference"/>
          <w:rFonts w:asciiTheme="majorBidi" w:hAnsiTheme="majorBidi" w:cstheme="majorBidi"/>
          <w:sz w:val="24"/>
          <w:szCs w:val="24"/>
          <w:lang w:bidi="he-IL"/>
        </w:rPr>
        <w:footnoteReference w:id="10"/>
      </w:r>
      <w:r w:rsidR="00686582" w:rsidRPr="00564726">
        <w:rPr>
          <w:rFonts w:asciiTheme="majorBidi" w:hAnsiTheme="majorBidi" w:cstheme="majorBidi"/>
          <w:sz w:val="24"/>
          <w:szCs w:val="24"/>
          <w:lang w:bidi="he-IL"/>
        </w:rPr>
        <w:t xml:space="preserve"> </w:t>
      </w:r>
      <w:r w:rsidR="009E2146" w:rsidRPr="00564726">
        <w:rPr>
          <w:rFonts w:asciiTheme="majorBidi" w:hAnsiTheme="majorBidi" w:cstheme="majorBidi"/>
          <w:sz w:val="24"/>
          <w:szCs w:val="24"/>
          <w:lang w:bidi="he-IL"/>
        </w:rPr>
        <w:t>When heart (</w:t>
      </w:r>
      <w:r w:rsidR="009E2146" w:rsidRPr="00564726">
        <w:rPr>
          <w:rFonts w:asciiTheme="majorBidi" w:hAnsiTheme="majorBidi" w:cstheme="majorBidi"/>
          <w:sz w:val="24"/>
          <w:szCs w:val="24"/>
          <w:rtl/>
          <w:lang w:bidi="he-IL"/>
        </w:rPr>
        <w:t>לֵ֥ב</w:t>
      </w:r>
      <w:r w:rsidR="009E2146" w:rsidRPr="00564726">
        <w:rPr>
          <w:rFonts w:asciiTheme="majorBidi" w:hAnsiTheme="majorBidi" w:cstheme="majorBidi"/>
          <w:sz w:val="24"/>
          <w:szCs w:val="24"/>
          <w:lang w:bidi="he-IL"/>
        </w:rPr>
        <w:t>)</w:t>
      </w:r>
      <w:r w:rsidR="009E2146" w:rsidRPr="00564726">
        <w:rPr>
          <w:rFonts w:asciiTheme="majorBidi" w:hAnsiTheme="majorBidi" w:cstheme="majorBidi"/>
          <w:sz w:val="24"/>
          <w:szCs w:val="24"/>
          <w:rtl/>
        </w:rPr>
        <w:t xml:space="preserve"> </w:t>
      </w:r>
      <w:r w:rsidR="009E2146" w:rsidRPr="00564726">
        <w:rPr>
          <w:rFonts w:asciiTheme="majorBidi" w:hAnsiTheme="majorBidi" w:cstheme="majorBidi"/>
          <w:sz w:val="24"/>
          <w:szCs w:val="24"/>
          <w:lang w:bidi="he-IL"/>
        </w:rPr>
        <w:t xml:space="preserve">is used as the object of the preposition, </w:t>
      </w:r>
      <w:r w:rsidR="006833AB">
        <w:rPr>
          <w:rFonts w:asciiTheme="majorBidi" w:hAnsiTheme="majorBidi" w:cstheme="majorBidi"/>
          <w:sz w:val="24"/>
          <w:szCs w:val="24"/>
          <w:lang w:bidi="he-IL"/>
        </w:rPr>
        <w:t>there are only eight occurrences.</w:t>
      </w:r>
      <w:r w:rsidR="006833AB">
        <w:rPr>
          <w:rStyle w:val="FootnoteReference"/>
          <w:rFonts w:asciiTheme="majorBidi" w:hAnsiTheme="majorBidi" w:cstheme="majorBidi"/>
          <w:sz w:val="24"/>
          <w:szCs w:val="24"/>
          <w:lang w:bidi="he-IL"/>
        </w:rPr>
        <w:footnoteReference w:id="11"/>
      </w:r>
      <w:r w:rsidR="006833AB">
        <w:rPr>
          <w:rFonts w:asciiTheme="majorBidi" w:hAnsiTheme="majorBidi" w:cstheme="majorBidi"/>
          <w:sz w:val="24"/>
          <w:szCs w:val="24"/>
          <w:lang w:bidi="he-IL"/>
        </w:rPr>
        <w:t xml:space="preserve"> T</w:t>
      </w:r>
      <w:r w:rsidR="009E2146" w:rsidRPr="00564726">
        <w:rPr>
          <w:rFonts w:asciiTheme="majorBidi" w:hAnsiTheme="majorBidi" w:cstheme="majorBidi"/>
          <w:sz w:val="24"/>
          <w:szCs w:val="24"/>
          <w:lang w:bidi="he-IL"/>
        </w:rPr>
        <w:t>here are two ways to understand</w:t>
      </w:r>
      <w:r w:rsidR="00574274" w:rsidRPr="00564726">
        <w:rPr>
          <w:rFonts w:asciiTheme="majorBidi" w:hAnsiTheme="majorBidi" w:cstheme="majorBidi"/>
          <w:sz w:val="24"/>
          <w:szCs w:val="24"/>
          <w:lang w:bidi="he-IL"/>
        </w:rPr>
        <w:t xml:space="preserve"> </w:t>
      </w:r>
      <w:r w:rsidR="009E2146" w:rsidRPr="00564726">
        <w:rPr>
          <w:rFonts w:asciiTheme="majorBidi" w:hAnsiTheme="majorBidi" w:cstheme="majorBidi"/>
          <w:sz w:val="24"/>
          <w:szCs w:val="24"/>
          <w:lang w:bidi="he-IL"/>
        </w:rPr>
        <w:t>the</w:t>
      </w:r>
      <w:r w:rsidR="006833AB">
        <w:rPr>
          <w:rFonts w:asciiTheme="majorBidi" w:hAnsiTheme="majorBidi" w:cstheme="majorBidi"/>
          <w:sz w:val="24"/>
          <w:szCs w:val="24"/>
          <w:lang w:bidi="he-IL"/>
        </w:rPr>
        <w:t>se 8 occurrences concerning the</w:t>
      </w:r>
      <w:r w:rsidR="009E2146" w:rsidRPr="00564726">
        <w:rPr>
          <w:rFonts w:asciiTheme="majorBidi" w:hAnsiTheme="majorBidi" w:cstheme="majorBidi"/>
          <w:sz w:val="24"/>
          <w:szCs w:val="24"/>
          <w:lang w:bidi="he-IL"/>
        </w:rPr>
        <w:t xml:space="preserve"> idiom “speak upon the heart.” If the context is concerning a relationship between a man and a woman, the intent is that you are speaking words to woo the other. It</w:t>
      </w:r>
      <w:r w:rsidR="00F10EF8">
        <w:rPr>
          <w:rFonts w:asciiTheme="majorBidi" w:hAnsiTheme="majorBidi" w:cstheme="majorBidi"/>
          <w:sz w:val="24"/>
          <w:szCs w:val="24"/>
          <w:lang w:bidi="he-IL"/>
        </w:rPr>
        <w:t>’</w:t>
      </w:r>
      <w:r w:rsidR="009E2146" w:rsidRPr="00564726">
        <w:rPr>
          <w:rFonts w:asciiTheme="majorBidi" w:hAnsiTheme="majorBidi" w:cstheme="majorBidi"/>
          <w:sz w:val="24"/>
          <w:szCs w:val="24"/>
          <w:lang w:bidi="he-IL"/>
        </w:rPr>
        <w:t>s endearment speech (</w:t>
      </w:r>
      <w:r w:rsidR="00925D7B" w:rsidRPr="00564726">
        <w:rPr>
          <w:rFonts w:asciiTheme="majorBidi" w:hAnsiTheme="majorBidi" w:cstheme="majorBidi"/>
          <w:sz w:val="24"/>
          <w:szCs w:val="24"/>
          <w:lang w:bidi="he-IL"/>
        </w:rPr>
        <w:t xml:space="preserve">cf. </w:t>
      </w:r>
      <w:r w:rsidR="009E2146" w:rsidRPr="00564726">
        <w:rPr>
          <w:rFonts w:asciiTheme="majorBidi" w:hAnsiTheme="majorBidi" w:cstheme="majorBidi"/>
          <w:sz w:val="24"/>
          <w:szCs w:val="24"/>
          <w:lang w:bidi="he-IL"/>
        </w:rPr>
        <w:t>Genesis 34:3, Judges 19:3</w:t>
      </w:r>
      <w:r w:rsidR="00925D7B" w:rsidRPr="00564726">
        <w:rPr>
          <w:rFonts w:asciiTheme="majorBidi" w:hAnsiTheme="majorBidi" w:cstheme="majorBidi"/>
          <w:sz w:val="24"/>
          <w:szCs w:val="24"/>
          <w:lang w:bidi="he-IL"/>
        </w:rPr>
        <w:t>). The other way of understanding this idiom is “to console someone”</w:t>
      </w:r>
      <w:r w:rsidR="00220B3B" w:rsidRPr="00564726">
        <w:rPr>
          <w:rFonts w:asciiTheme="majorBidi" w:hAnsiTheme="majorBidi" w:cstheme="majorBidi"/>
          <w:sz w:val="24"/>
          <w:szCs w:val="24"/>
          <w:lang w:bidi="he-IL"/>
        </w:rPr>
        <w:t xml:space="preserve"> (cf. Genesis 50:21, 2 Samuel 19:8, Hosea 2:16, Ruth 2:13, 2 Chronicles 30:22).</w:t>
      </w:r>
      <w:r w:rsidR="00925D7B" w:rsidRPr="00564726">
        <w:rPr>
          <w:rFonts w:asciiTheme="majorBidi" w:hAnsiTheme="majorBidi" w:cstheme="majorBidi"/>
          <w:sz w:val="24"/>
          <w:szCs w:val="24"/>
          <w:lang w:bidi="he-IL"/>
        </w:rPr>
        <w:t xml:space="preserve"> The clearest example is Genesis 50:21 and helps inform the reader how to understand this idiom in Isaiah 40:2. This is illustrated in the analyzed verses </w:t>
      </w:r>
      <w:r w:rsidR="001C4328">
        <w:rPr>
          <w:rFonts w:asciiTheme="majorBidi" w:hAnsiTheme="majorBidi" w:cstheme="majorBidi"/>
          <w:sz w:val="24"/>
          <w:szCs w:val="24"/>
          <w:lang w:bidi="he-IL"/>
        </w:rPr>
        <w:t xml:space="preserve">in the table </w:t>
      </w:r>
      <w:r w:rsidR="00925D7B" w:rsidRPr="00564726">
        <w:rPr>
          <w:rFonts w:asciiTheme="majorBidi" w:hAnsiTheme="majorBidi" w:cstheme="majorBidi"/>
          <w:sz w:val="24"/>
          <w:szCs w:val="24"/>
          <w:lang w:bidi="he-IL"/>
        </w:rPr>
        <w:t>below.</w:t>
      </w:r>
    </w:p>
    <w:p w14:paraId="1A1C701D" w14:textId="29FED16D" w:rsidR="00220B3B" w:rsidRPr="00564726" w:rsidRDefault="00732EB6" w:rsidP="00220B3B">
      <w:pPr>
        <w:spacing w:before="240"/>
        <w:jc w:val="center"/>
        <w:rPr>
          <w:rFonts w:asciiTheme="majorBidi" w:hAnsiTheme="majorBidi" w:cstheme="majorBidi"/>
          <w:sz w:val="24"/>
          <w:szCs w:val="24"/>
          <w:lang w:bidi="he-IL"/>
        </w:rPr>
      </w:pPr>
      <w:r w:rsidRPr="00564726">
        <w:rPr>
          <w:rFonts w:asciiTheme="majorBidi" w:hAnsiTheme="majorBidi" w:cstheme="majorBidi"/>
          <w:sz w:val="24"/>
          <w:szCs w:val="24"/>
          <w:lang w:bidi="he-IL"/>
        </w:rPr>
        <w:t>Table 1: Comparison of Genesis 50:21 and Isaiah 40:1-2</w:t>
      </w:r>
    </w:p>
    <w:tbl>
      <w:tblPr>
        <w:tblStyle w:val="TableGrid"/>
        <w:tblW w:w="0" w:type="auto"/>
        <w:tblLook w:val="04A0" w:firstRow="1" w:lastRow="0" w:firstColumn="1" w:lastColumn="0" w:noHBand="0" w:noVBand="1"/>
      </w:tblPr>
      <w:tblGrid>
        <w:gridCol w:w="4675"/>
        <w:gridCol w:w="4675"/>
      </w:tblGrid>
      <w:tr w:rsidR="00220B3B" w:rsidRPr="00564726" w14:paraId="750F233E" w14:textId="77777777" w:rsidTr="00732EB6">
        <w:trPr>
          <w:trHeight w:val="341"/>
        </w:trPr>
        <w:tc>
          <w:tcPr>
            <w:tcW w:w="4675" w:type="dxa"/>
          </w:tcPr>
          <w:p w14:paraId="27BD7D65" w14:textId="5947347D" w:rsidR="00220B3B" w:rsidRPr="00564726" w:rsidRDefault="00220B3B" w:rsidP="00732EB6">
            <w:pPr>
              <w:tabs>
                <w:tab w:val="left" w:pos="2380"/>
              </w:tabs>
              <w:spacing w:before="240"/>
              <w:jc w:val="center"/>
              <w:rPr>
                <w:rFonts w:asciiTheme="majorBidi" w:hAnsiTheme="majorBidi" w:cstheme="majorBidi"/>
                <w:sz w:val="24"/>
                <w:szCs w:val="24"/>
                <w:lang w:bidi="he-IL"/>
              </w:rPr>
            </w:pPr>
            <w:r w:rsidRPr="00564726">
              <w:rPr>
                <w:rFonts w:asciiTheme="majorBidi" w:hAnsiTheme="majorBidi" w:cstheme="majorBidi"/>
                <w:sz w:val="24"/>
                <w:szCs w:val="24"/>
                <w:lang w:bidi="he-IL"/>
              </w:rPr>
              <w:t>Genesis 50:21 (BHS)</w:t>
            </w:r>
          </w:p>
        </w:tc>
        <w:tc>
          <w:tcPr>
            <w:tcW w:w="4675" w:type="dxa"/>
          </w:tcPr>
          <w:p w14:paraId="2B805379" w14:textId="16323F04" w:rsidR="00220B3B" w:rsidRPr="00564726" w:rsidRDefault="00220B3B" w:rsidP="00732EB6">
            <w:pPr>
              <w:spacing w:before="240"/>
              <w:jc w:val="center"/>
              <w:rPr>
                <w:rFonts w:asciiTheme="majorBidi" w:hAnsiTheme="majorBidi" w:cstheme="majorBidi"/>
                <w:sz w:val="24"/>
                <w:szCs w:val="24"/>
                <w:lang w:bidi="he-IL"/>
              </w:rPr>
            </w:pPr>
            <w:r w:rsidRPr="00564726">
              <w:rPr>
                <w:rFonts w:asciiTheme="majorBidi" w:hAnsiTheme="majorBidi" w:cstheme="majorBidi"/>
                <w:sz w:val="24"/>
                <w:szCs w:val="24"/>
                <w:lang w:bidi="he-IL"/>
              </w:rPr>
              <w:t>Genesis 50:21 (NKJV)</w:t>
            </w:r>
          </w:p>
        </w:tc>
      </w:tr>
      <w:tr w:rsidR="00220B3B" w:rsidRPr="00564726" w14:paraId="44962ACD" w14:textId="77777777" w:rsidTr="00220B3B">
        <w:tc>
          <w:tcPr>
            <w:tcW w:w="4675" w:type="dxa"/>
          </w:tcPr>
          <w:p w14:paraId="60C7FD01" w14:textId="37201653" w:rsidR="00220B3B" w:rsidRPr="00564726" w:rsidRDefault="00220B3B" w:rsidP="00220B3B">
            <w:pPr>
              <w:spacing w:before="240"/>
              <w:jc w:val="right"/>
              <w:rPr>
                <w:rFonts w:asciiTheme="majorBidi" w:hAnsiTheme="majorBidi" w:cstheme="majorBidi"/>
                <w:sz w:val="24"/>
                <w:szCs w:val="24"/>
                <w:lang w:bidi="he-IL"/>
              </w:rPr>
            </w:pPr>
            <w:r w:rsidRPr="00564726">
              <w:rPr>
                <w:rFonts w:asciiTheme="majorBidi" w:hAnsiTheme="majorBidi" w:cstheme="majorBidi"/>
                <w:kern w:val="0"/>
                <w:sz w:val="24"/>
                <w:szCs w:val="24"/>
                <w:rtl/>
                <w:lang w:bidi="he-IL"/>
              </w:rPr>
              <w:t xml:space="preserve">וְעַתָּה֙ </w:t>
            </w:r>
            <w:proofErr w:type="spellStart"/>
            <w:r w:rsidRPr="00564726">
              <w:rPr>
                <w:rFonts w:asciiTheme="majorBidi" w:hAnsiTheme="majorBidi" w:cstheme="majorBidi"/>
                <w:kern w:val="0"/>
                <w:sz w:val="24"/>
                <w:szCs w:val="24"/>
                <w:rtl/>
                <w:lang w:bidi="he-IL"/>
              </w:rPr>
              <w:t>אַל־תִּירָ֔או</w:t>
            </w:r>
            <w:proofErr w:type="spellEnd"/>
            <w:r w:rsidRPr="00564726">
              <w:rPr>
                <w:rFonts w:asciiTheme="majorBidi" w:hAnsiTheme="majorBidi" w:cstheme="majorBidi"/>
                <w:kern w:val="0"/>
                <w:sz w:val="24"/>
                <w:szCs w:val="24"/>
                <w:rtl/>
                <w:lang w:bidi="he-IL"/>
              </w:rPr>
              <w:t xml:space="preserve">ּ אָנֹכִ֛י אֲכַלְכֵּ֥ל אֶתְכֶ֖ם </w:t>
            </w:r>
            <w:proofErr w:type="spellStart"/>
            <w:r w:rsidRPr="00564726">
              <w:rPr>
                <w:rFonts w:asciiTheme="majorBidi" w:hAnsiTheme="majorBidi" w:cstheme="majorBidi"/>
                <w:kern w:val="0"/>
                <w:sz w:val="24"/>
                <w:szCs w:val="24"/>
                <w:rtl/>
                <w:lang w:bidi="he-IL"/>
              </w:rPr>
              <w:t>וְאֶֽת־טַפְּכֶ֑ם</w:t>
            </w:r>
            <w:proofErr w:type="spellEnd"/>
            <w:r w:rsidRPr="00564726">
              <w:rPr>
                <w:rFonts w:asciiTheme="majorBidi" w:hAnsiTheme="majorBidi" w:cstheme="majorBidi"/>
                <w:kern w:val="0"/>
                <w:sz w:val="24"/>
                <w:szCs w:val="24"/>
                <w:rtl/>
                <w:lang w:bidi="he-IL"/>
              </w:rPr>
              <w:t xml:space="preserve"> </w:t>
            </w:r>
            <w:r w:rsidRPr="00564726">
              <w:rPr>
                <w:rFonts w:asciiTheme="majorBidi" w:hAnsiTheme="majorBidi" w:cstheme="majorBidi"/>
                <w:color w:val="FF0000"/>
                <w:kern w:val="0"/>
                <w:sz w:val="24"/>
                <w:szCs w:val="24"/>
                <w:rtl/>
                <w:lang w:bidi="he-IL"/>
              </w:rPr>
              <w:t>וַיְנַחֵ֣ם</w:t>
            </w:r>
            <w:r w:rsidRPr="00564726">
              <w:rPr>
                <w:rFonts w:asciiTheme="majorBidi" w:hAnsiTheme="majorBidi" w:cstheme="majorBidi"/>
                <w:kern w:val="0"/>
                <w:sz w:val="24"/>
                <w:szCs w:val="24"/>
                <w:rtl/>
                <w:lang w:bidi="he-IL"/>
              </w:rPr>
              <w:t xml:space="preserve"> אֹותָ֔ם </w:t>
            </w:r>
            <w:r w:rsidRPr="00564726">
              <w:rPr>
                <w:rFonts w:asciiTheme="majorBidi" w:hAnsiTheme="majorBidi" w:cstheme="majorBidi"/>
                <w:kern w:val="0"/>
                <w:sz w:val="24"/>
                <w:szCs w:val="24"/>
                <w:highlight w:val="yellow"/>
                <w:rtl/>
                <w:lang w:bidi="he-IL"/>
              </w:rPr>
              <w:t xml:space="preserve">וַיְדַבֵּ֖ר </w:t>
            </w:r>
            <w:proofErr w:type="spellStart"/>
            <w:r w:rsidRPr="00564726">
              <w:rPr>
                <w:rFonts w:asciiTheme="majorBidi" w:hAnsiTheme="majorBidi" w:cstheme="majorBidi"/>
                <w:kern w:val="0"/>
                <w:sz w:val="24"/>
                <w:szCs w:val="24"/>
                <w:highlight w:val="yellow"/>
                <w:rtl/>
                <w:lang w:bidi="he-IL"/>
              </w:rPr>
              <w:t>עַל־לִבָּֽם</w:t>
            </w:r>
            <w:proofErr w:type="spellEnd"/>
            <w:r w:rsidRPr="00564726">
              <w:rPr>
                <w:rFonts w:asciiTheme="majorBidi" w:hAnsiTheme="majorBidi" w:cstheme="majorBidi"/>
                <w:kern w:val="0"/>
                <w:sz w:val="24"/>
                <w:szCs w:val="24"/>
                <w:rtl/>
                <w:lang w:bidi="he-IL"/>
              </w:rPr>
              <w:t>׃</w:t>
            </w:r>
          </w:p>
        </w:tc>
        <w:tc>
          <w:tcPr>
            <w:tcW w:w="4675" w:type="dxa"/>
          </w:tcPr>
          <w:p w14:paraId="7341F663" w14:textId="3A284FBE" w:rsidR="00220B3B" w:rsidRPr="00564726" w:rsidRDefault="00220B3B" w:rsidP="009E2146">
            <w:pPr>
              <w:spacing w:before="240"/>
              <w:rPr>
                <w:rFonts w:asciiTheme="majorBidi" w:hAnsiTheme="majorBidi" w:cstheme="majorBidi"/>
                <w:sz w:val="24"/>
                <w:szCs w:val="24"/>
                <w:lang w:bidi="he-IL"/>
              </w:rPr>
            </w:pPr>
            <w:r w:rsidRPr="00564726">
              <w:rPr>
                <w:rFonts w:asciiTheme="majorBidi" w:hAnsiTheme="majorBidi" w:cstheme="majorBidi"/>
                <w:kern w:val="0"/>
                <w:sz w:val="24"/>
                <w:szCs w:val="24"/>
                <w:vertAlign w:val="superscript"/>
                <w:lang w:bidi="he-IL"/>
              </w:rPr>
              <w:t>21 </w:t>
            </w:r>
            <w:r w:rsidRPr="00564726">
              <w:rPr>
                <w:rFonts w:asciiTheme="majorBidi" w:hAnsiTheme="majorBidi" w:cstheme="majorBidi"/>
                <w:kern w:val="0"/>
                <w:sz w:val="24"/>
                <w:szCs w:val="24"/>
                <w:lang w:bidi="he-IL"/>
              </w:rPr>
              <w:t xml:space="preserve">Now therefore, do not be afraid; I will provide for you and your little ones.” And </w:t>
            </w:r>
            <w:r w:rsidRPr="00564726">
              <w:rPr>
                <w:rFonts w:asciiTheme="majorBidi" w:hAnsiTheme="majorBidi" w:cstheme="majorBidi"/>
                <w:color w:val="FF0000"/>
                <w:kern w:val="0"/>
                <w:sz w:val="24"/>
                <w:szCs w:val="24"/>
                <w:lang w:bidi="he-IL"/>
              </w:rPr>
              <w:t>he comforted</w:t>
            </w:r>
            <w:r w:rsidRPr="00564726">
              <w:rPr>
                <w:rFonts w:asciiTheme="majorBidi" w:hAnsiTheme="majorBidi" w:cstheme="majorBidi"/>
                <w:kern w:val="0"/>
                <w:sz w:val="24"/>
                <w:szCs w:val="24"/>
                <w:lang w:bidi="he-IL"/>
              </w:rPr>
              <w:t xml:space="preserve"> them and </w:t>
            </w:r>
            <w:r w:rsidRPr="00564726">
              <w:rPr>
                <w:rFonts w:asciiTheme="majorBidi" w:hAnsiTheme="majorBidi" w:cstheme="majorBidi"/>
                <w:kern w:val="0"/>
                <w:sz w:val="24"/>
                <w:szCs w:val="24"/>
                <w:highlight w:val="yellow"/>
                <w:lang w:bidi="he-IL"/>
              </w:rPr>
              <w:t>spoke kindly to them</w:t>
            </w:r>
            <w:r w:rsidRPr="00564726">
              <w:rPr>
                <w:rFonts w:asciiTheme="majorBidi" w:hAnsiTheme="majorBidi" w:cstheme="majorBidi"/>
                <w:kern w:val="0"/>
                <w:sz w:val="24"/>
                <w:szCs w:val="24"/>
                <w:lang w:bidi="he-IL"/>
              </w:rPr>
              <w:t>.</w:t>
            </w:r>
          </w:p>
        </w:tc>
      </w:tr>
      <w:tr w:rsidR="00220B3B" w:rsidRPr="00564726" w14:paraId="499882E0" w14:textId="77777777" w:rsidTr="00220B3B">
        <w:tc>
          <w:tcPr>
            <w:tcW w:w="4675" w:type="dxa"/>
          </w:tcPr>
          <w:p w14:paraId="4FF4D79C" w14:textId="44170175" w:rsidR="00220B3B" w:rsidRPr="00564726" w:rsidRDefault="00220B3B" w:rsidP="00732EB6">
            <w:pPr>
              <w:spacing w:before="240"/>
              <w:jc w:val="center"/>
              <w:rPr>
                <w:rFonts w:asciiTheme="majorBidi" w:hAnsiTheme="majorBidi" w:cstheme="majorBidi"/>
                <w:sz w:val="24"/>
                <w:szCs w:val="24"/>
                <w:lang w:bidi="he-IL"/>
              </w:rPr>
            </w:pPr>
            <w:r w:rsidRPr="00564726">
              <w:rPr>
                <w:rFonts w:asciiTheme="majorBidi" w:hAnsiTheme="majorBidi" w:cstheme="majorBidi"/>
                <w:sz w:val="24"/>
                <w:szCs w:val="24"/>
                <w:lang w:bidi="he-IL"/>
              </w:rPr>
              <w:t>Isaiah 40:</w:t>
            </w:r>
            <w:r w:rsidR="00732EB6" w:rsidRPr="00564726">
              <w:rPr>
                <w:rFonts w:asciiTheme="majorBidi" w:hAnsiTheme="majorBidi" w:cstheme="majorBidi"/>
                <w:sz w:val="24"/>
                <w:szCs w:val="24"/>
                <w:lang w:bidi="he-IL"/>
              </w:rPr>
              <w:t>1-</w:t>
            </w:r>
            <w:r w:rsidRPr="00564726">
              <w:rPr>
                <w:rFonts w:asciiTheme="majorBidi" w:hAnsiTheme="majorBidi" w:cstheme="majorBidi"/>
                <w:sz w:val="24"/>
                <w:szCs w:val="24"/>
                <w:lang w:bidi="he-IL"/>
              </w:rPr>
              <w:t>2 (BHS)</w:t>
            </w:r>
          </w:p>
        </w:tc>
        <w:tc>
          <w:tcPr>
            <w:tcW w:w="4675" w:type="dxa"/>
          </w:tcPr>
          <w:p w14:paraId="7F004D0A" w14:textId="25B66496" w:rsidR="00220B3B" w:rsidRPr="00564726" w:rsidRDefault="00220B3B" w:rsidP="00732EB6">
            <w:pPr>
              <w:spacing w:before="240"/>
              <w:jc w:val="center"/>
              <w:rPr>
                <w:rFonts w:asciiTheme="majorBidi" w:hAnsiTheme="majorBidi" w:cstheme="majorBidi"/>
                <w:sz w:val="24"/>
                <w:szCs w:val="24"/>
                <w:lang w:bidi="he-IL"/>
              </w:rPr>
            </w:pPr>
            <w:r w:rsidRPr="00564726">
              <w:rPr>
                <w:rFonts w:asciiTheme="majorBidi" w:hAnsiTheme="majorBidi" w:cstheme="majorBidi"/>
                <w:sz w:val="24"/>
                <w:szCs w:val="24"/>
                <w:lang w:bidi="he-IL"/>
              </w:rPr>
              <w:t>Isaiah 40:</w:t>
            </w:r>
            <w:r w:rsidR="00732EB6" w:rsidRPr="00564726">
              <w:rPr>
                <w:rFonts w:asciiTheme="majorBidi" w:hAnsiTheme="majorBidi" w:cstheme="majorBidi"/>
                <w:sz w:val="24"/>
                <w:szCs w:val="24"/>
                <w:lang w:bidi="he-IL"/>
              </w:rPr>
              <w:t>1-</w:t>
            </w:r>
            <w:r w:rsidRPr="00564726">
              <w:rPr>
                <w:rFonts w:asciiTheme="majorBidi" w:hAnsiTheme="majorBidi" w:cstheme="majorBidi"/>
                <w:sz w:val="24"/>
                <w:szCs w:val="24"/>
                <w:lang w:bidi="he-IL"/>
              </w:rPr>
              <w:t>2 (NKJV)</w:t>
            </w:r>
          </w:p>
        </w:tc>
      </w:tr>
      <w:tr w:rsidR="00220B3B" w:rsidRPr="00564726" w14:paraId="2D292CD8" w14:textId="77777777" w:rsidTr="00220B3B">
        <w:tc>
          <w:tcPr>
            <w:tcW w:w="4675" w:type="dxa"/>
          </w:tcPr>
          <w:p w14:paraId="7AE1AA28" w14:textId="1A35ADE6" w:rsidR="00220B3B" w:rsidRPr="00564726" w:rsidRDefault="00732EB6" w:rsidP="00732EB6">
            <w:pPr>
              <w:autoSpaceDE w:val="0"/>
              <w:autoSpaceDN w:val="0"/>
              <w:bidi/>
              <w:adjustRightInd w:val="0"/>
              <w:rPr>
                <w:rFonts w:asciiTheme="majorBidi" w:hAnsiTheme="majorBidi" w:cstheme="majorBidi"/>
                <w:kern w:val="0"/>
                <w:sz w:val="24"/>
                <w:szCs w:val="24"/>
                <w:lang w:bidi="he-IL"/>
              </w:rPr>
            </w:pPr>
            <w:r w:rsidRPr="00732EB6">
              <w:rPr>
                <w:rFonts w:asciiTheme="majorBidi" w:hAnsiTheme="majorBidi" w:cstheme="majorBidi"/>
                <w:color w:val="FF0000"/>
                <w:kern w:val="0"/>
                <w:sz w:val="24"/>
                <w:szCs w:val="24"/>
                <w:rtl/>
                <w:lang w:bidi="he-IL"/>
              </w:rPr>
              <w:lastRenderedPageBreak/>
              <w:t xml:space="preserve">נַחֲמ֥וּ </w:t>
            </w:r>
            <w:proofErr w:type="spellStart"/>
            <w:r w:rsidRPr="00732EB6">
              <w:rPr>
                <w:rFonts w:asciiTheme="majorBidi" w:hAnsiTheme="majorBidi" w:cstheme="majorBidi"/>
                <w:color w:val="FF0000"/>
                <w:kern w:val="0"/>
                <w:sz w:val="24"/>
                <w:szCs w:val="24"/>
                <w:rtl/>
                <w:lang w:bidi="he-IL"/>
              </w:rPr>
              <w:t>נַחֲמ֖וּ</w:t>
            </w:r>
            <w:proofErr w:type="spellEnd"/>
            <w:r w:rsidRPr="00732EB6">
              <w:rPr>
                <w:rFonts w:asciiTheme="majorBidi" w:hAnsiTheme="majorBidi" w:cstheme="majorBidi"/>
                <w:kern w:val="0"/>
                <w:sz w:val="24"/>
                <w:szCs w:val="24"/>
                <w:rtl/>
                <w:lang w:bidi="he-IL"/>
              </w:rPr>
              <w:t xml:space="preserve"> עַמִּ֑י יֹאמַ֖ר </w:t>
            </w:r>
            <w:proofErr w:type="spellStart"/>
            <w:r w:rsidRPr="00732EB6">
              <w:rPr>
                <w:rFonts w:asciiTheme="majorBidi" w:hAnsiTheme="majorBidi" w:cstheme="majorBidi"/>
                <w:kern w:val="0"/>
                <w:sz w:val="24"/>
                <w:szCs w:val="24"/>
                <w:rtl/>
                <w:lang w:bidi="he-IL"/>
              </w:rPr>
              <w:t>אֱלֹהֵיכֶֽם</w:t>
            </w:r>
            <w:proofErr w:type="spellEnd"/>
            <w:r w:rsidRPr="00732EB6">
              <w:rPr>
                <w:rFonts w:asciiTheme="majorBidi" w:hAnsiTheme="majorBidi" w:cstheme="majorBidi"/>
                <w:kern w:val="0"/>
                <w:sz w:val="24"/>
                <w:szCs w:val="24"/>
                <w:rtl/>
                <w:lang w:bidi="he-IL"/>
              </w:rPr>
              <w:t xml:space="preserve">׃ </w:t>
            </w:r>
            <w:r w:rsidRPr="00732EB6">
              <w:rPr>
                <w:rFonts w:asciiTheme="majorBidi" w:hAnsiTheme="majorBidi" w:cstheme="majorBidi"/>
                <w:kern w:val="0"/>
                <w:sz w:val="24"/>
                <w:szCs w:val="24"/>
                <w:highlight w:val="yellow"/>
                <w:rtl/>
                <w:lang w:bidi="he-IL"/>
              </w:rPr>
              <w:t xml:space="preserve">דַּבְּר֞וּ </w:t>
            </w:r>
            <w:proofErr w:type="spellStart"/>
            <w:r w:rsidRPr="00732EB6">
              <w:rPr>
                <w:rFonts w:asciiTheme="majorBidi" w:hAnsiTheme="majorBidi" w:cstheme="majorBidi"/>
                <w:kern w:val="0"/>
                <w:sz w:val="24"/>
                <w:szCs w:val="24"/>
                <w:highlight w:val="yellow"/>
                <w:rtl/>
                <w:lang w:bidi="he-IL"/>
              </w:rPr>
              <w:t>עַל־לֵ֤ב</w:t>
            </w:r>
            <w:proofErr w:type="spellEnd"/>
            <w:r w:rsidRPr="00732EB6">
              <w:rPr>
                <w:rFonts w:asciiTheme="majorBidi" w:hAnsiTheme="majorBidi" w:cstheme="majorBidi"/>
                <w:kern w:val="0"/>
                <w:sz w:val="24"/>
                <w:szCs w:val="24"/>
                <w:highlight w:val="yellow"/>
                <w:rtl/>
                <w:lang w:bidi="he-IL"/>
              </w:rPr>
              <w:t xml:space="preserve"> יְרֽוּשָׁלִַ֨ם֙</w:t>
            </w:r>
            <w:r w:rsidRPr="00732EB6">
              <w:rPr>
                <w:rFonts w:asciiTheme="majorBidi" w:hAnsiTheme="majorBidi" w:cstheme="majorBidi"/>
                <w:kern w:val="0"/>
                <w:sz w:val="24"/>
                <w:szCs w:val="24"/>
                <w:rtl/>
                <w:lang w:bidi="he-IL"/>
              </w:rPr>
              <w:t xml:space="preserve"> וְקִרְא֣וּ אֵלֶ֔יהָ כִּ֤י מָֽלְאָה֙ צְבָאָ֔הּ כִּ֥י נִרְצָ֖ה עֲוֹנָ֑הּ כִּ֤י לָקְחָה֙ מִיַּ֣ד יְהוָ֔ה כִּפְלַ֖יִם </w:t>
            </w:r>
            <w:proofErr w:type="spellStart"/>
            <w:r w:rsidRPr="00732EB6">
              <w:rPr>
                <w:rFonts w:asciiTheme="majorBidi" w:hAnsiTheme="majorBidi" w:cstheme="majorBidi"/>
                <w:kern w:val="0"/>
                <w:sz w:val="24"/>
                <w:szCs w:val="24"/>
                <w:rtl/>
                <w:lang w:bidi="he-IL"/>
              </w:rPr>
              <w:t>בְּכָל־חַטֹּאתֶֽיה</w:t>
            </w:r>
            <w:proofErr w:type="spellEnd"/>
            <w:r w:rsidRPr="00732EB6">
              <w:rPr>
                <w:rFonts w:asciiTheme="majorBidi" w:hAnsiTheme="majorBidi" w:cstheme="majorBidi"/>
                <w:kern w:val="0"/>
                <w:sz w:val="24"/>
                <w:szCs w:val="24"/>
                <w:rtl/>
                <w:lang w:bidi="he-IL"/>
              </w:rPr>
              <w:t>ָ׃ ס</w:t>
            </w:r>
          </w:p>
        </w:tc>
        <w:tc>
          <w:tcPr>
            <w:tcW w:w="4675" w:type="dxa"/>
          </w:tcPr>
          <w:p w14:paraId="6B8C2166" w14:textId="77777777" w:rsidR="00732EB6" w:rsidRPr="00732EB6" w:rsidRDefault="00732EB6" w:rsidP="00732EB6">
            <w:pPr>
              <w:autoSpaceDE w:val="0"/>
              <w:autoSpaceDN w:val="0"/>
              <w:adjustRightInd w:val="0"/>
              <w:rPr>
                <w:rFonts w:asciiTheme="majorBidi" w:hAnsiTheme="majorBidi" w:cstheme="majorBidi"/>
                <w:kern w:val="0"/>
                <w:sz w:val="24"/>
                <w:szCs w:val="24"/>
                <w:lang w:bidi="he-IL"/>
              </w:rPr>
            </w:pPr>
            <w:r w:rsidRPr="00732EB6">
              <w:rPr>
                <w:rFonts w:asciiTheme="majorBidi" w:hAnsiTheme="majorBidi" w:cstheme="majorBidi"/>
                <w:color w:val="FF0000"/>
                <w:kern w:val="0"/>
                <w:sz w:val="24"/>
                <w:szCs w:val="24"/>
                <w:lang w:bidi="he-IL"/>
              </w:rPr>
              <w:t xml:space="preserve">“Comfort, yes, comfort </w:t>
            </w:r>
            <w:r w:rsidRPr="00732EB6">
              <w:rPr>
                <w:rFonts w:asciiTheme="majorBidi" w:hAnsiTheme="majorBidi" w:cstheme="majorBidi"/>
                <w:kern w:val="0"/>
                <w:sz w:val="24"/>
                <w:szCs w:val="24"/>
                <w:lang w:bidi="he-IL"/>
              </w:rPr>
              <w:t xml:space="preserve">My people!” Says your God. </w:t>
            </w:r>
            <w:r w:rsidRPr="00732EB6">
              <w:rPr>
                <w:rFonts w:asciiTheme="majorBidi" w:hAnsiTheme="majorBidi" w:cstheme="majorBidi"/>
                <w:kern w:val="0"/>
                <w:sz w:val="24"/>
                <w:szCs w:val="24"/>
                <w:highlight w:val="yellow"/>
                <w:lang w:bidi="he-IL"/>
              </w:rPr>
              <w:t>“Speak comfort to Jerusalem</w:t>
            </w:r>
            <w:r w:rsidRPr="00732EB6">
              <w:rPr>
                <w:rFonts w:asciiTheme="majorBidi" w:hAnsiTheme="majorBidi" w:cstheme="majorBidi"/>
                <w:kern w:val="0"/>
                <w:sz w:val="24"/>
                <w:szCs w:val="24"/>
                <w:lang w:bidi="he-IL"/>
              </w:rPr>
              <w:t xml:space="preserve">, and cry out to her, That her warfare is ended, That her iniquity is pardoned; For she has received from the </w:t>
            </w:r>
            <w:r w:rsidRPr="00732EB6">
              <w:rPr>
                <w:rFonts w:asciiTheme="majorBidi" w:hAnsiTheme="majorBidi" w:cstheme="majorBidi"/>
                <w:smallCaps/>
                <w:kern w:val="0"/>
                <w:sz w:val="24"/>
                <w:szCs w:val="24"/>
                <w:lang w:bidi="he-IL"/>
              </w:rPr>
              <w:t>Lord</w:t>
            </w:r>
            <w:r w:rsidRPr="00732EB6">
              <w:rPr>
                <w:rFonts w:asciiTheme="majorBidi" w:hAnsiTheme="majorBidi" w:cstheme="majorBidi"/>
                <w:kern w:val="0"/>
                <w:sz w:val="24"/>
                <w:szCs w:val="24"/>
                <w:lang w:bidi="he-IL"/>
              </w:rPr>
              <w:t>’s hand Double for all her sins.”</w:t>
            </w:r>
          </w:p>
          <w:p w14:paraId="3E49B81E" w14:textId="12AF563D" w:rsidR="00220B3B" w:rsidRPr="00564726" w:rsidRDefault="00220B3B" w:rsidP="00220B3B">
            <w:pPr>
              <w:autoSpaceDE w:val="0"/>
              <w:autoSpaceDN w:val="0"/>
              <w:adjustRightInd w:val="0"/>
              <w:ind w:left="720" w:hanging="360"/>
              <w:rPr>
                <w:rFonts w:asciiTheme="majorBidi" w:hAnsiTheme="majorBidi" w:cstheme="majorBidi"/>
                <w:kern w:val="0"/>
                <w:sz w:val="24"/>
                <w:szCs w:val="24"/>
                <w:lang w:bidi="he-IL"/>
              </w:rPr>
            </w:pPr>
          </w:p>
        </w:tc>
      </w:tr>
    </w:tbl>
    <w:p w14:paraId="796F7EE7" w14:textId="3BB51562" w:rsidR="007A53BC" w:rsidRDefault="00925D7B" w:rsidP="001C4328">
      <w:pPr>
        <w:spacing w:before="240"/>
        <w:rPr>
          <w:rFonts w:asciiTheme="majorBidi" w:hAnsiTheme="majorBidi" w:cstheme="majorBidi"/>
          <w:sz w:val="24"/>
          <w:szCs w:val="24"/>
          <w:lang w:bidi="he-IL"/>
        </w:rPr>
      </w:pPr>
      <w:r w:rsidRPr="00564726">
        <w:rPr>
          <w:rFonts w:asciiTheme="majorBidi" w:hAnsiTheme="majorBidi" w:cstheme="majorBidi"/>
          <w:sz w:val="24"/>
          <w:szCs w:val="24"/>
          <w:lang w:bidi="he-IL"/>
        </w:rPr>
        <w:t xml:space="preserve">When </w:t>
      </w:r>
      <w:r w:rsidR="00732EB6" w:rsidRPr="00564726">
        <w:rPr>
          <w:rFonts w:asciiTheme="majorBidi" w:hAnsiTheme="majorBidi" w:cstheme="majorBidi"/>
          <w:sz w:val="24"/>
          <w:szCs w:val="24"/>
          <w:lang w:bidi="he-IL"/>
        </w:rPr>
        <w:t>“comfort” (</w:t>
      </w:r>
      <w:r w:rsidR="00732EB6" w:rsidRPr="00564726">
        <w:rPr>
          <w:rFonts w:asciiTheme="majorBidi" w:hAnsiTheme="majorBidi" w:cstheme="majorBidi"/>
          <w:sz w:val="24"/>
          <w:szCs w:val="24"/>
          <w:rtl/>
          <w:lang w:bidi="he-IL"/>
        </w:rPr>
        <w:t>נחם</w:t>
      </w:r>
      <w:r w:rsidR="00732EB6" w:rsidRPr="00564726">
        <w:rPr>
          <w:rFonts w:asciiTheme="majorBidi" w:hAnsiTheme="majorBidi" w:cstheme="majorBidi"/>
          <w:sz w:val="24"/>
          <w:szCs w:val="24"/>
          <w:lang w:bidi="he-IL"/>
        </w:rPr>
        <w:t>)</w:t>
      </w:r>
      <w:r w:rsidRPr="00564726">
        <w:rPr>
          <w:rFonts w:asciiTheme="majorBidi" w:hAnsiTheme="majorBidi" w:cstheme="majorBidi"/>
          <w:sz w:val="24"/>
          <w:szCs w:val="24"/>
          <w:lang w:bidi="he-IL"/>
        </w:rPr>
        <w:t xml:space="preserve"> is present in the context, the idiom leaves behind kind speech and takes on the sense of comfort with it as well. </w:t>
      </w:r>
      <w:r w:rsidR="0012687C">
        <w:rPr>
          <w:rFonts w:asciiTheme="majorBidi" w:hAnsiTheme="majorBidi" w:cstheme="majorBidi"/>
          <w:sz w:val="24"/>
          <w:szCs w:val="24"/>
          <w:lang w:bidi="he-IL"/>
        </w:rPr>
        <w:t>The logic of the preceding verses also serve as an important factor that leads me to conclude that “speak upon the heart” (</w:t>
      </w:r>
      <w:r w:rsidR="007A53BC" w:rsidRPr="007A53BC">
        <w:rPr>
          <w:rFonts w:asciiTheme="majorBidi" w:hAnsiTheme="majorBidi" w:cstheme="majorBidi"/>
          <w:kern w:val="0"/>
          <w:sz w:val="24"/>
          <w:szCs w:val="24"/>
          <w:rtl/>
          <w:lang w:bidi="he-IL"/>
        </w:rPr>
        <w:t xml:space="preserve">ַּבְּר֞וּ </w:t>
      </w:r>
      <w:proofErr w:type="spellStart"/>
      <w:r w:rsidR="007A53BC" w:rsidRPr="007A53BC">
        <w:rPr>
          <w:rFonts w:asciiTheme="majorBidi" w:hAnsiTheme="majorBidi" w:cstheme="majorBidi"/>
          <w:kern w:val="0"/>
          <w:sz w:val="24"/>
          <w:szCs w:val="24"/>
          <w:rtl/>
          <w:lang w:bidi="he-IL"/>
        </w:rPr>
        <w:t>עַל־לֵ֤ב</w:t>
      </w:r>
      <w:proofErr w:type="spellEnd"/>
      <w:r w:rsidR="0012687C">
        <w:rPr>
          <w:rFonts w:asciiTheme="majorBidi" w:hAnsiTheme="majorBidi" w:cstheme="majorBidi"/>
          <w:sz w:val="24"/>
          <w:szCs w:val="24"/>
          <w:lang w:bidi="he-IL"/>
        </w:rPr>
        <w:t>) should be translated console in Isaiah 40 and Genesis 50. Preceding the message of comfort in Isaiah 40:1, the reader was informed that Israel would be exiled to Babylon. The concern upon the Israelites mind would be, when is this going to end. In Genesis 50:15-18, Joseph’s brothers are concerned that his kindness would cease towards them once his father passed. They are worried about the future of their lives in much the same way as the Israelites would be when reading the end of Isaiah 39 with the pronouncement of exile. Thus, they need comfort (</w:t>
      </w:r>
      <w:r w:rsidR="007A53BC" w:rsidRPr="00564726">
        <w:rPr>
          <w:rFonts w:asciiTheme="majorBidi" w:hAnsiTheme="majorBidi" w:cstheme="majorBidi"/>
          <w:sz w:val="24"/>
          <w:szCs w:val="24"/>
          <w:rtl/>
          <w:lang w:bidi="he-IL"/>
        </w:rPr>
        <w:t>נחם</w:t>
      </w:r>
      <w:r w:rsidR="0012687C">
        <w:rPr>
          <w:rFonts w:asciiTheme="majorBidi" w:hAnsiTheme="majorBidi" w:cstheme="majorBidi"/>
          <w:sz w:val="24"/>
          <w:szCs w:val="24"/>
          <w:lang w:bidi="he-IL"/>
        </w:rPr>
        <w:t xml:space="preserve">) but also to be spoken words that address their heart concern. </w:t>
      </w:r>
      <w:r w:rsidR="002B5175">
        <w:rPr>
          <w:rFonts w:asciiTheme="majorBidi" w:hAnsiTheme="majorBidi" w:cstheme="majorBidi"/>
          <w:sz w:val="24"/>
          <w:szCs w:val="24"/>
          <w:lang w:bidi="he-IL"/>
        </w:rPr>
        <w:t xml:space="preserve">Console as defined by Merriam Webster Dictionary is “to alleviate the grief, sense of loss, or trouble of” something. This is the purpose of the “speaking upon the heart of Jerusalem.” She is in grief and desires to be alleviated. </w:t>
      </w:r>
      <w:r w:rsidR="00163881">
        <w:rPr>
          <w:rFonts w:asciiTheme="majorBidi" w:hAnsiTheme="majorBidi" w:cstheme="majorBidi"/>
          <w:sz w:val="24"/>
          <w:szCs w:val="24"/>
          <w:lang w:bidi="he-IL"/>
        </w:rPr>
        <w:t>Goldingay and Payne</w:t>
      </w:r>
      <w:r w:rsidR="002E22C7">
        <w:rPr>
          <w:rFonts w:asciiTheme="majorBidi" w:hAnsiTheme="majorBidi" w:cstheme="majorBidi"/>
          <w:sz w:val="24"/>
          <w:szCs w:val="24"/>
          <w:lang w:bidi="he-IL"/>
        </w:rPr>
        <w:t xml:space="preserve"> share that this expression could be translated “Encourage Jerusalem,” which is an attempt to be consistent with the comfort theme.</w:t>
      </w:r>
      <w:r w:rsidR="00163881" w:rsidRPr="00163881">
        <w:rPr>
          <w:rFonts w:ascii="Calibri" w:hAnsi="Calibri" w:cs="Calibri"/>
          <w:kern w:val="0"/>
          <w:sz w:val="24"/>
          <w:szCs w:val="24"/>
          <w:vertAlign w:val="superscript"/>
          <w:lang w:bidi="he-IL"/>
        </w:rPr>
        <w:footnoteReference w:id="12"/>
      </w:r>
      <w:r w:rsidR="0029692C">
        <w:rPr>
          <w:rFonts w:asciiTheme="majorBidi" w:hAnsiTheme="majorBidi" w:cstheme="majorBidi"/>
          <w:sz w:val="24"/>
          <w:szCs w:val="24"/>
          <w:lang w:bidi="he-IL"/>
        </w:rPr>
        <w:t xml:space="preserve"> I think this translation moves the reader closer to the intent of the idiom “speak upon the heart” (</w:t>
      </w:r>
      <w:r w:rsidR="0029692C" w:rsidRPr="007A53BC">
        <w:rPr>
          <w:rFonts w:asciiTheme="majorBidi" w:hAnsiTheme="majorBidi" w:cstheme="majorBidi"/>
          <w:kern w:val="0"/>
          <w:sz w:val="24"/>
          <w:szCs w:val="24"/>
          <w:rtl/>
          <w:lang w:bidi="he-IL"/>
        </w:rPr>
        <w:t xml:space="preserve">ַּבְּר֞וּ </w:t>
      </w:r>
      <w:proofErr w:type="spellStart"/>
      <w:r w:rsidR="0029692C" w:rsidRPr="007A53BC">
        <w:rPr>
          <w:rFonts w:asciiTheme="majorBidi" w:hAnsiTheme="majorBidi" w:cstheme="majorBidi"/>
          <w:kern w:val="0"/>
          <w:sz w:val="24"/>
          <w:szCs w:val="24"/>
          <w:rtl/>
          <w:lang w:bidi="he-IL"/>
        </w:rPr>
        <w:t>עַל־לֵ֤ב</w:t>
      </w:r>
      <w:proofErr w:type="spellEnd"/>
      <w:r w:rsidR="0029692C">
        <w:rPr>
          <w:rFonts w:asciiTheme="majorBidi" w:hAnsiTheme="majorBidi" w:cstheme="majorBidi"/>
          <w:sz w:val="24"/>
          <w:szCs w:val="24"/>
          <w:lang w:bidi="he-IL"/>
        </w:rPr>
        <w:t xml:space="preserve">) but could be better translated as “console.” They have already made the case that comfort can be </w:t>
      </w:r>
      <w:r w:rsidR="00FB21E4">
        <w:rPr>
          <w:rFonts w:asciiTheme="majorBidi" w:hAnsiTheme="majorBidi" w:cstheme="majorBidi"/>
          <w:sz w:val="24"/>
          <w:szCs w:val="24"/>
          <w:lang w:bidi="he-IL"/>
        </w:rPr>
        <w:t>“</w:t>
      </w:r>
      <w:r w:rsidR="0029692C">
        <w:rPr>
          <w:rFonts w:asciiTheme="majorBidi" w:hAnsiTheme="majorBidi" w:cstheme="majorBidi"/>
          <w:sz w:val="24"/>
          <w:szCs w:val="24"/>
          <w:lang w:bidi="he-IL"/>
        </w:rPr>
        <w:t>speech</w:t>
      </w:r>
      <w:r w:rsidR="00FB21E4">
        <w:rPr>
          <w:rFonts w:asciiTheme="majorBidi" w:hAnsiTheme="majorBidi" w:cstheme="majorBidi"/>
          <w:sz w:val="24"/>
          <w:szCs w:val="24"/>
          <w:lang w:bidi="he-IL"/>
        </w:rPr>
        <w:t>.”</w:t>
      </w:r>
      <w:r w:rsidR="00FB21E4">
        <w:rPr>
          <w:rStyle w:val="FootnoteReference"/>
          <w:rFonts w:asciiTheme="majorBidi" w:hAnsiTheme="majorBidi" w:cstheme="majorBidi"/>
          <w:sz w:val="24"/>
          <w:szCs w:val="24"/>
          <w:lang w:bidi="he-IL"/>
        </w:rPr>
        <w:footnoteReference w:id="13"/>
      </w:r>
      <w:r w:rsidR="00FB21E4">
        <w:rPr>
          <w:rFonts w:asciiTheme="majorBidi" w:hAnsiTheme="majorBidi" w:cstheme="majorBidi"/>
          <w:sz w:val="24"/>
          <w:szCs w:val="24"/>
          <w:lang w:bidi="he-IL"/>
        </w:rPr>
        <w:t xml:space="preserve"> Why not use a word that more fully expresses comfort while keeping the intent of speech? </w:t>
      </w:r>
      <w:r w:rsidR="001C4328">
        <w:rPr>
          <w:rFonts w:asciiTheme="majorBidi" w:hAnsiTheme="majorBidi" w:cstheme="majorBidi"/>
          <w:sz w:val="24"/>
          <w:szCs w:val="24"/>
          <w:lang w:bidi="he-IL"/>
        </w:rPr>
        <w:t>Blenkinsopp also shares that the intent of the command “speak upon the heart” (</w:t>
      </w:r>
      <w:r w:rsidR="001C4328" w:rsidRPr="007A53BC">
        <w:rPr>
          <w:rFonts w:asciiTheme="majorBidi" w:hAnsiTheme="majorBidi" w:cstheme="majorBidi"/>
          <w:kern w:val="0"/>
          <w:sz w:val="24"/>
          <w:szCs w:val="24"/>
          <w:rtl/>
          <w:lang w:bidi="he-IL"/>
        </w:rPr>
        <w:t xml:space="preserve">ַּבְּר֞וּ </w:t>
      </w:r>
      <w:proofErr w:type="spellStart"/>
      <w:r w:rsidR="001C4328" w:rsidRPr="007A53BC">
        <w:rPr>
          <w:rFonts w:asciiTheme="majorBidi" w:hAnsiTheme="majorBidi" w:cstheme="majorBidi"/>
          <w:kern w:val="0"/>
          <w:sz w:val="24"/>
          <w:szCs w:val="24"/>
          <w:rtl/>
          <w:lang w:bidi="he-IL"/>
        </w:rPr>
        <w:t>עַל־לֵ֤ב</w:t>
      </w:r>
      <w:proofErr w:type="spellEnd"/>
      <w:r w:rsidR="001C4328">
        <w:rPr>
          <w:rFonts w:asciiTheme="majorBidi" w:hAnsiTheme="majorBidi" w:cstheme="majorBidi"/>
          <w:sz w:val="24"/>
          <w:szCs w:val="24"/>
          <w:lang w:bidi="he-IL"/>
        </w:rPr>
        <w:t>) is to “speak consoling words to Jerusalem.”</w:t>
      </w:r>
      <w:r w:rsidR="001C4328" w:rsidRPr="001C4328">
        <w:rPr>
          <w:rFonts w:ascii="Calibri" w:hAnsi="Calibri" w:cs="Calibri"/>
          <w:kern w:val="0"/>
          <w:sz w:val="24"/>
          <w:szCs w:val="24"/>
          <w:vertAlign w:val="superscript"/>
          <w:lang w:bidi="he-IL"/>
        </w:rPr>
        <w:footnoteReference w:id="14"/>
      </w:r>
      <w:r w:rsidR="001C4328">
        <w:rPr>
          <w:rFonts w:asciiTheme="majorBidi" w:hAnsiTheme="majorBidi" w:cstheme="majorBidi"/>
          <w:sz w:val="24"/>
          <w:szCs w:val="24"/>
          <w:lang w:bidi="he-IL"/>
        </w:rPr>
        <w:t xml:space="preserve"> This is contradictory in some sense because in his translation of this idiom he has “speak tender words to Jerusalem.”</w:t>
      </w:r>
      <w:r w:rsidR="001C4328" w:rsidRPr="001C4328">
        <w:rPr>
          <w:rFonts w:ascii="Calibri" w:hAnsi="Calibri" w:cs="Calibri"/>
          <w:kern w:val="0"/>
          <w:sz w:val="24"/>
          <w:szCs w:val="24"/>
          <w:vertAlign w:val="superscript"/>
          <w:lang w:bidi="he-IL"/>
        </w:rPr>
        <w:footnoteReference w:id="15"/>
      </w:r>
      <w:r w:rsidR="001C4328">
        <w:rPr>
          <w:rFonts w:asciiTheme="majorBidi" w:hAnsiTheme="majorBidi" w:cstheme="majorBidi"/>
          <w:sz w:val="24"/>
          <w:szCs w:val="24"/>
          <w:lang w:bidi="he-IL"/>
        </w:rPr>
        <w:t xml:space="preserve"> He clearly understands the intent of the idiom to be “console,” yet still translates it with “tender words.” </w:t>
      </w:r>
      <w:r w:rsidRPr="00564726">
        <w:rPr>
          <w:rFonts w:asciiTheme="majorBidi" w:hAnsiTheme="majorBidi" w:cstheme="majorBidi"/>
          <w:sz w:val="24"/>
          <w:szCs w:val="24"/>
          <w:lang w:bidi="he-IL"/>
        </w:rPr>
        <w:t xml:space="preserve">Thus, </w:t>
      </w:r>
      <w:r w:rsidR="00732EB6" w:rsidRPr="00564726">
        <w:rPr>
          <w:rFonts w:asciiTheme="majorBidi" w:hAnsiTheme="majorBidi" w:cstheme="majorBidi"/>
          <w:sz w:val="24"/>
          <w:szCs w:val="24"/>
          <w:lang w:bidi="he-IL"/>
        </w:rPr>
        <w:t xml:space="preserve">the idiom </w:t>
      </w:r>
      <w:r w:rsidR="00FB21E4">
        <w:rPr>
          <w:rFonts w:asciiTheme="majorBidi" w:hAnsiTheme="majorBidi" w:cstheme="majorBidi"/>
          <w:sz w:val="24"/>
          <w:szCs w:val="24"/>
          <w:lang w:bidi="he-IL"/>
        </w:rPr>
        <w:t>“speak upon the heart” (</w:t>
      </w:r>
      <w:r w:rsidR="00FB21E4" w:rsidRPr="007A53BC">
        <w:rPr>
          <w:rFonts w:asciiTheme="majorBidi" w:hAnsiTheme="majorBidi" w:cstheme="majorBidi"/>
          <w:kern w:val="0"/>
          <w:sz w:val="24"/>
          <w:szCs w:val="24"/>
          <w:rtl/>
          <w:lang w:bidi="he-IL"/>
        </w:rPr>
        <w:t xml:space="preserve">ַּבְּר֞וּ </w:t>
      </w:r>
      <w:proofErr w:type="spellStart"/>
      <w:r w:rsidR="00FB21E4" w:rsidRPr="007A53BC">
        <w:rPr>
          <w:rFonts w:asciiTheme="majorBidi" w:hAnsiTheme="majorBidi" w:cstheme="majorBidi"/>
          <w:kern w:val="0"/>
          <w:sz w:val="24"/>
          <w:szCs w:val="24"/>
          <w:rtl/>
          <w:lang w:bidi="he-IL"/>
        </w:rPr>
        <w:t>עַל־לֵ֤ב</w:t>
      </w:r>
      <w:proofErr w:type="spellEnd"/>
      <w:r w:rsidR="00FB21E4">
        <w:rPr>
          <w:rFonts w:asciiTheme="majorBidi" w:hAnsiTheme="majorBidi" w:cstheme="majorBidi"/>
          <w:sz w:val="24"/>
          <w:szCs w:val="24"/>
          <w:lang w:bidi="he-IL"/>
        </w:rPr>
        <w:t>)</w:t>
      </w:r>
      <w:r w:rsidR="00732EB6" w:rsidRPr="00564726">
        <w:rPr>
          <w:rFonts w:asciiTheme="majorBidi" w:hAnsiTheme="majorBidi" w:cstheme="majorBidi"/>
          <w:sz w:val="24"/>
          <w:szCs w:val="24"/>
          <w:lang w:bidi="he-IL"/>
        </w:rPr>
        <w:t xml:space="preserve">, in my opinion, </w:t>
      </w:r>
      <w:r w:rsidRPr="00564726">
        <w:rPr>
          <w:rFonts w:asciiTheme="majorBidi" w:hAnsiTheme="majorBidi" w:cstheme="majorBidi"/>
          <w:sz w:val="24"/>
          <w:szCs w:val="24"/>
          <w:lang w:bidi="he-IL"/>
        </w:rPr>
        <w:t xml:space="preserve">should be understood as </w:t>
      </w:r>
      <w:r w:rsidR="00732EB6" w:rsidRPr="00564726">
        <w:rPr>
          <w:rFonts w:asciiTheme="majorBidi" w:hAnsiTheme="majorBidi" w:cstheme="majorBidi"/>
          <w:sz w:val="24"/>
          <w:szCs w:val="24"/>
          <w:lang w:bidi="he-IL"/>
        </w:rPr>
        <w:t xml:space="preserve">“Console.” </w:t>
      </w:r>
      <w:r w:rsidR="007B2262" w:rsidRPr="00564726">
        <w:rPr>
          <w:rFonts w:asciiTheme="majorBidi" w:hAnsiTheme="majorBidi" w:cstheme="majorBidi"/>
          <w:sz w:val="24"/>
          <w:szCs w:val="24"/>
          <w:lang w:bidi="he-IL"/>
        </w:rPr>
        <w:t xml:space="preserve">This communicates more effectively the intent of these first few verses. God is trying to console his people who are in exile and </w:t>
      </w:r>
      <w:r w:rsidR="00FB21E4">
        <w:rPr>
          <w:rFonts w:asciiTheme="majorBidi" w:hAnsiTheme="majorBidi" w:cstheme="majorBidi"/>
          <w:sz w:val="24"/>
          <w:szCs w:val="24"/>
          <w:lang w:bidi="he-IL"/>
        </w:rPr>
        <w:t xml:space="preserve">commands a prophetic group to console Jerusalem with a message of a favorable judgment. </w:t>
      </w:r>
    </w:p>
    <w:p w14:paraId="4A17EC38" w14:textId="78C0C00B" w:rsidR="00FB21E4" w:rsidRPr="00FB21E4" w:rsidRDefault="00FB21E4" w:rsidP="00FB21E4">
      <w:pPr>
        <w:spacing w:before="240"/>
        <w:jc w:val="center"/>
        <w:rPr>
          <w:rFonts w:asciiTheme="majorBidi" w:hAnsiTheme="majorBidi" w:cstheme="majorBidi"/>
          <w:sz w:val="24"/>
          <w:szCs w:val="24"/>
          <w:u w:val="single"/>
          <w:lang w:bidi="he-IL"/>
        </w:rPr>
      </w:pPr>
      <w:r w:rsidRPr="00FB21E4">
        <w:rPr>
          <w:rFonts w:asciiTheme="majorBidi" w:hAnsiTheme="majorBidi" w:cstheme="majorBidi"/>
          <w:sz w:val="24"/>
          <w:szCs w:val="24"/>
          <w:u w:val="single"/>
          <w:lang w:bidi="he-IL"/>
        </w:rPr>
        <w:t>A Favorable Judgment and Jubilee</w:t>
      </w:r>
    </w:p>
    <w:p w14:paraId="40562417" w14:textId="77777777" w:rsidR="00E02666" w:rsidRDefault="00FB21E4" w:rsidP="00E02666">
      <w:pPr>
        <w:spacing w:before="240"/>
        <w:rPr>
          <w:rFonts w:asciiTheme="majorBidi" w:hAnsiTheme="majorBidi" w:cstheme="majorBidi"/>
          <w:sz w:val="24"/>
          <w:szCs w:val="24"/>
          <w:lang w:bidi="he-IL"/>
        </w:rPr>
      </w:pPr>
      <w:r>
        <w:rPr>
          <w:rFonts w:asciiTheme="majorBidi" w:hAnsiTheme="majorBidi" w:cstheme="majorBidi"/>
          <w:sz w:val="24"/>
          <w:szCs w:val="24"/>
          <w:lang w:bidi="he-IL"/>
        </w:rPr>
        <w:t>Isaiah 40:2 depicts that</w:t>
      </w:r>
      <w:r w:rsidR="007B2262" w:rsidRPr="00564726">
        <w:rPr>
          <w:rFonts w:asciiTheme="majorBidi" w:hAnsiTheme="majorBidi" w:cstheme="majorBidi"/>
          <w:sz w:val="24"/>
          <w:szCs w:val="24"/>
          <w:lang w:bidi="he-IL"/>
        </w:rPr>
        <w:t xml:space="preserve"> God’s judgment is </w:t>
      </w:r>
      <w:r>
        <w:rPr>
          <w:rFonts w:asciiTheme="majorBidi" w:hAnsiTheme="majorBidi" w:cstheme="majorBidi"/>
          <w:sz w:val="24"/>
          <w:szCs w:val="24"/>
          <w:lang w:bidi="he-IL"/>
        </w:rPr>
        <w:t xml:space="preserve">now </w:t>
      </w:r>
      <w:r w:rsidR="007B2262" w:rsidRPr="00564726">
        <w:rPr>
          <w:rFonts w:asciiTheme="majorBidi" w:hAnsiTheme="majorBidi" w:cstheme="majorBidi"/>
          <w:sz w:val="24"/>
          <w:szCs w:val="24"/>
          <w:lang w:bidi="he-IL"/>
        </w:rPr>
        <w:t xml:space="preserve">favorable towards His people. </w:t>
      </w:r>
      <w:r w:rsidR="007A53BC" w:rsidRPr="00564726">
        <w:rPr>
          <w:rFonts w:asciiTheme="majorBidi" w:hAnsiTheme="majorBidi" w:cstheme="majorBidi"/>
          <w:sz w:val="24"/>
          <w:szCs w:val="24"/>
          <w:lang w:bidi="he-IL"/>
        </w:rPr>
        <w:t xml:space="preserve">The prophetic group </w:t>
      </w:r>
      <w:r w:rsidR="007A53BC">
        <w:rPr>
          <w:rFonts w:asciiTheme="majorBidi" w:hAnsiTheme="majorBidi" w:cstheme="majorBidi"/>
          <w:sz w:val="24"/>
          <w:szCs w:val="24"/>
          <w:lang w:bidi="he-IL"/>
        </w:rPr>
        <w:t>cries</w:t>
      </w:r>
      <w:r w:rsidR="007A53BC" w:rsidRPr="00564726">
        <w:rPr>
          <w:rFonts w:asciiTheme="majorBidi" w:hAnsiTheme="majorBidi" w:cstheme="majorBidi"/>
          <w:sz w:val="24"/>
          <w:szCs w:val="24"/>
          <w:lang w:bidi="he-IL"/>
        </w:rPr>
        <w:t xml:space="preserve"> out “That her warfare is ended, that her iniquity is pardoned; For she has received from the LORD’s hand double for all her sins” (NKJV</w:t>
      </w:r>
      <w:r w:rsidR="00F10EF8" w:rsidRPr="00564726">
        <w:rPr>
          <w:rFonts w:asciiTheme="majorBidi" w:hAnsiTheme="majorBidi" w:cstheme="majorBidi"/>
          <w:sz w:val="24"/>
          <w:szCs w:val="24"/>
          <w:lang w:bidi="he-IL"/>
        </w:rPr>
        <w:t>)</w:t>
      </w:r>
      <w:r w:rsidR="00F10EF8">
        <w:rPr>
          <w:rFonts w:asciiTheme="majorBidi" w:hAnsiTheme="majorBidi" w:cstheme="majorBidi"/>
          <w:sz w:val="24"/>
          <w:szCs w:val="24"/>
          <w:lang w:bidi="he-IL"/>
        </w:rPr>
        <w:t>.</w:t>
      </w:r>
      <w:r w:rsidR="00F10EF8" w:rsidRPr="00564726">
        <w:rPr>
          <w:rFonts w:asciiTheme="majorBidi" w:hAnsiTheme="majorBidi" w:cstheme="majorBidi"/>
          <w:sz w:val="24"/>
          <w:szCs w:val="24"/>
          <w:lang w:bidi="he-IL"/>
        </w:rPr>
        <w:t xml:space="preserve"> </w:t>
      </w:r>
      <w:r w:rsidR="00BC4912">
        <w:rPr>
          <w:rFonts w:asciiTheme="majorBidi" w:hAnsiTheme="majorBidi" w:cstheme="majorBidi"/>
          <w:sz w:val="24"/>
          <w:szCs w:val="24"/>
          <w:lang w:bidi="he-IL"/>
        </w:rPr>
        <w:t xml:space="preserve">Blenkinsopp notes that this message is </w:t>
      </w:r>
      <w:r w:rsidR="00A27427">
        <w:rPr>
          <w:rFonts w:asciiTheme="majorBidi" w:hAnsiTheme="majorBidi" w:cstheme="majorBidi"/>
          <w:sz w:val="24"/>
          <w:szCs w:val="24"/>
          <w:lang w:bidi="he-IL"/>
        </w:rPr>
        <w:t>“</w:t>
      </w:r>
      <w:r w:rsidR="00BC4912">
        <w:rPr>
          <w:rFonts w:asciiTheme="majorBidi" w:hAnsiTheme="majorBidi" w:cstheme="majorBidi"/>
          <w:sz w:val="24"/>
          <w:szCs w:val="24"/>
          <w:lang w:bidi="he-IL"/>
        </w:rPr>
        <w:t>tripartite</w:t>
      </w:r>
      <w:r w:rsidR="00A27427">
        <w:rPr>
          <w:rFonts w:asciiTheme="majorBidi" w:hAnsiTheme="majorBidi" w:cstheme="majorBidi"/>
          <w:sz w:val="24"/>
          <w:szCs w:val="24"/>
          <w:lang w:bidi="he-IL"/>
        </w:rPr>
        <w:t>”</w:t>
      </w:r>
      <w:r w:rsidR="00BC4912">
        <w:rPr>
          <w:rFonts w:asciiTheme="majorBidi" w:hAnsiTheme="majorBidi" w:cstheme="majorBidi"/>
          <w:sz w:val="24"/>
          <w:szCs w:val="24"/>
          <w:lang w:bidi="he-IL"/>
        </w:rPr>
        <w:t xml:space="preserve"> indicating “the end of indentured service; liquidation of debts incurred, understood </w:t>
      </w:r>
      <w:r w:rsidR="00BC4912">
        <w:rPr>
          <w:rFonts w:asciiTheme="majorBidi" w:hAnsiTheme="majorBidi" w:cstheme="majorBidi"/>
          <w:sz w:val="24"/>
          <w:szCs w:val="24"/>
          <w:lang w:bidi="he-IL"/>
        </w:rPr>
        <w:lastRenderedPageBreak/>
        <w:t>metaphorically; and the bestowing of benefits that will outweigh the punishment inflicted for sins committed.”</w:t>
      </w:r>
      <w:r w:rsidR="00BC4912" w:rsidRPr="001C4328">
        <w:rPr>
          <w:rFonts w:ascii="Calibri" w:hAnsi="Calibri" w:cs="Calibri"/>
          <w:kern w:val="0"/>
          <w:sz w:val="24"/>
          <w:szCs w:val="24"/>
          <w:vertAlign w:val="superscript"/>
          <w:lang w:bidi="he-IL"/>
        </w:rPr>
        <w:footnoteReference w:id="16"/>
      </w:r>
      <w:r w:rsidR="00BC4912">
        <w:rPr>
          <w:rFonts w:asciiTheme="majorBidi" w:hAnsiTheme="majorBidi" w:cstheme="majorBidi"/>
          <w:sz w:val="24"/>
          <w:szCs w:val="24"/>
          <w:lang w:bidi="he-IL"/>
        </w:rPr>
        <w:t xml:space="preserve"> These themes allude in many ways to</w:t>
      </w:r>
      <w:r w:rsidR="007B2262" w:rsidRPr="00564726">
        <w:rPr>
          <w:rFonts w:asciiTheme="majorBidi" w:hAnsiTheme="majorBidi" w:cstheme="majorBidi"/>
          <w:sz w:val="24"/>
          <w:szCs w:val="24"/>
          <w:lang w:bidi="he-IL"/>
        </w:rPr>
        <w:t xml:space="preserve"> </w:t>
      </w:r>
      <w:r w:rsidR="009A71D7">
        <w:rPr>
          <w:rFonts w:asciiTheme="majorBidi" w:hAnsiTheme="majorBidi" w:cstheme="majorBidi"/>
          <w:sz w:val="24"/>
          <w:szCs w:val="24"/>
          <w:lang w:bidi="he-IL"/>
        </w:rPr>
        <w:t xml:space="preserve">Leviticus 25-26. </w:t>
      </w:r>
    </w:p>
    <w:p w14:paraId="54B781BD" w14:textId="5A12D343" w:rsidR="00E02666" w:rsidRPr="00E02666" w:rsidRDefault="00E02666" w:rsidP="00E02666">
      <w:pPr>
        <w:spacing w:before="240"/>
        <w:jc w:val="center"/>
        <w:rPr>
          <w:rFonts w:asciiTheme="majorBidi" w:hAnsiTheme="majorBidi" w:cstheme="majorBidi"/>
          <w:sz w:val="24"/>
          <w:szCs w:val="24"/>
          <w:u w:val="single"/>
          <w:lang w:bidi="he-IL"/>
        </w:rPr>
      </w:pPr>
      <w:r w:rsidRPr="00E02666">
        <w:rPr>
          <w:rFonts w:asciiTheme="majorBidi" w:hAnsiTheme="majorBidi" w:cstheme="majorBidi"/>
          <w:sz w:val="24"/>
          <w:szCs w:val="24"/>
          <w:u w:val="single"/>
          <w:lang w:bidi="he-IL"/>
        </w:rPr>
        <w:t>Discussion of Leviticus 25-26</w:t>
      </w:r>
    </w:p>
    <w:p w14:paraId="53770069" w14:textId="77777777" w:rsidR="001F088F" w:rsidRPr="00C2280D" w:rsidRDefault="00E02666" w:rsidP="00E02666">
      <w:pPr>
        <w:spacing w:before="240"/>
        <w:rPr>
          <w:rFonts w:ascii="Times New Roman" w:hAnsi="Times New Roman" w:cs="Times New Roman"/>
          <w:sz w:val="24"/>
          <w:szCs w:val="24"/>
          <w:lang w:bidi="he-IL"/>
        </w:rPr>
      </w:pPr>
      <w:r w:rsidRPr="00C2280D">
        <w:rPr>
          <w:rFonts w:ascii="Times New Roman" w:hAnsi="Times New Roman" w:cs="Times New Roman"/>
          <w:sz w:val="24"/>
          <w:szCs w:val="24"/>
          <w:lang w:bidi="he-IL"/>
        </w:rPr>
        <w:t xml:space="preserve">Leviticus 25 focuses on the year of Jubilee and the effects that this event has for the land and the people of the land. Leviticus 25 begins by explaining that the land should experience a Sabbath every seven years, also known as the Sabbatical year (cf. Leviticus 25:1-7). </w:t>
      </w:r>
      <w:r w:rsidR="00F918D9" w:rsidRPr="00C2280D">
        <w:rPr>
          <w:rFonts w:ascii="Times New Roman" w:hAnsi="Times New Roman" w:cs="Times New Roman"/>
          <w:sz w:val="24"/>
          <w:szCs w:val="24"/>
          <w:lang w:bidi="he-IL"/>
        </w:rPr>
        <w:t xml:space="preserve">The year of Jubilee is determined by </w:t>
      </w:r>
      <w:r w:rsidR="00DC22BC" w:rsidRPr="00C2280D">
        <w:rPr>
          <w:rFonts w:ascii="Times New Roman" w:hAnsi="Times New Roman" w:cs="Times New Roman"/>
          <w:sz w:val="24"/>
          <w:szCs w:val="24"/>
          <w:lang w:bidi="he-IL"/>
        </w:rPr>
        <w:t>a count of seven Sabbatical years (cf. Leviticus 25:8)</w:t>
      </w:r>
      <w:r w:rsidRPr="00C2280D">
        <w:rPr>
          <w:rFonts w:ascii="Times New Roman" w:hAnsi="Times New Roman" w:cs="Times New Roman"/>
          <w:sz w:val="24"/>
          <w:szCs w:val="24"/>
          <w:lang w:bidi="he-IL"/>
        </w:rPr>
        <w:t>.</w:t>
      </w:r>
      <w:r w:rsidR="00DC22BC" w:rsidRPr="00C2280D">
        <w:rPr>
          <w:rFonts w:ascii="Times New Roman" w:hAnsi="Times New Roman" w:cs="Times New Roman"/>
          <w:sz w:val="24"/>
          <w:szCs w:val="24"/>
          <w:lang w:bidi="he-IL"/>
        </w:rPr>
        <w:t xml:space="preserve"> </w:t>
      </w:r>
      <w:r w:rsidRPr="00C2280D">
        <w:rPr>
          <w:rFonts w:ascii="Times New Roman" w:hAnsi="Times New Roman" w:cs="Times New Roman"/>
          <w:sz w:val="24"/>
          <w:szCs w:val="24"/>
          <w:lang w:bidi="he-IL"/>
        </w:rPr>
        <w:t xml:space="preserve">What should be noted is that the land must experience these seven Sabbatical years before the year of Jubilee come to fruition. The text then transitions to explain the purpose of the year of Jubilee. A proclamation of liberty is proclaimed and announced by trumpets throughout all the land to its inhabitants (cf. Leviticus 25:10). This proclamation declares that the Israelites are to return to their property and to return to his clan. As Leviticus 25:13 states, “In this year of Jubilee each of you shall return to his property” (ESV). Then the text relates how one </w:t>
      </w:r>
      <w:r w:rsidR="001F088F" w:rsidRPr="00C2280D">
        <w:rPr>
          <w:rFonts w:ascii="Times New Roman" w:hAnsi="Times New Roman" w:cs="Times New Roman"/>
          <w:sz w:val="24"/>
          <w:szCs w:val="24"/>
          <w:lang w:bidi="he-IL"/>
        </w:rPr>
        <w:t>can</w:t>
      </w:r>
      <w:r w:rsidRPr="00C2280D">
        <w:rPr>
          <w:rFonts w:ascii="Times New Roman" w:hAnsi="Times New Roman" w:cs="Times New Roman"/>
          <w:sz w:val="24"/>
          <w:szCs w:val="24"/>
          <w:lang w:bidi="he-IL"/>
        </w:rPr>
        <w:t xml:space="preserve"> redeem his property</w:t>
      </w:r>
      <w:r w:rsidR="001F088F" w:rsidRPr="00C2280D">
        <w:rPr>
          <w:rFonts w:ascii="Times New Roman" w:hAnsi="Times New Roman" w:cs="Times New Roman"/>
          <w:sz w:val="24"/>
          <w:szCs w:val="24"/>
          <w:lang w:bidi="he-IL"/>
        </w:rPr>
        <w:t xml:space="preserve"> through a redeemer kinsman before the year of Jubilee (Leviticus 25:23-34), how to treat a brother who sells himself into servitude to another Israelite (Leviticus 25:35-46), and how to redeem your brother from a stranger in the land before the year of Jubilee (Leviticus 25:47-55). The reason these passages are vital to the discussion of the year of Jubilee is because they help indicate the purpose of the year of Jubilee. It is an event that liberates people so that they may return to their families, their clans, and their land. </w:t>
      </w:r>
    </w:p>
    <w:p w14:paraId="67F2F553" w14:textId="19BE3D99" w:rsidR="00F918D9" w:rsidRPr="00C2280D" w:rsidRDefault="001F088F" w:rsidP="00E02666">
      <w:pPr>
        <w:spacing w:before="240"/>
        <w:rPr>
          <w:rFonts w:ascii="Times New Roman" w:hAnsi="Times New Roman" w:cs="Times New Roman"/>
          <w:sz w:val="24"/>
          <w:szCs w:val="24"/>
          <w:lang w:bidi="he-IL"/>
        </w:rPr>
      </w:pPr>
      <w:r w:rsidRPr="00C2280D">
        <w:rPr>
          <w:rFonts w:ascii="Times New Roman" w:hAnsi="Times New Roman" w:cs="Times New Roman"/>
          <w:sz w:val="24"/>
          <w:szCs w:val="24"/>
          <w:lang w:bidi="he-IL"/>
        </w:rPr>
        <w:t xml:space="preserve">This sets up the next discussion in Leviticus 26 when God explains the blessings of obedience and punishment for disobedience in the land. For brevity, I will focus on the punishment for disobedience for it speaks closer to the context of Isaiah 40. God warns his people that if they </w:t>
      </w:r>
      <w:r w:rsidR="00FC71F1" w:rsidRPr="00C2280D">
        <w:rPr>
          <w:rFonts w:ascii="Times New Roman" w:hAnsi="Times New Roman" w:cs="Times New Roman"/>
          <w:sz w:val="24"/>
          <w:szCs w:val="24"/>
          <w:lang w:bidi="he-IL"/>
        </w:rPr>
        <w:t>disobey,</w:t>
      </w:r>
      <w:r w:rsidRPr="00C2280D">
        <w:rPr>
          <w:rFonts w:ascii="Times New Roman" w:hAnsi="Times New Roman" w:cs="Times New Roman"/>
          <w:sz w:val="24"/>
          <w:szCs w:val="24"/>
          <w:lang w:bidi="he-IL"/>
        </w:rPr>
        <w:t xml:space="preserve"> </w:t>
      </w:r>
      <w:r w:rsidR="00FC71F1" w:rsidRPr="00C2280D">
        <w:rPr>
          <w:rFonts w:ascii="Times New Roman" w:hAnsi="Times New Roman" w:cs="Times New Roman"/>
          <w:sz w:val="24"/>
          <w:szCs w:val="24"/>
          <w:lang w:bidi="he-IL"/>
        </w:rPr>
        <w:t>H</w:t>
      </w:r>
      <w:r w:rsidRPr="00C2280D">
        <w:rPr>
          <w:rFonts w:ascii="Times New Roman" w:hAnsi="Times New Roman" w:cs="Times New Roman"/>
          <w:sz w:val="24"/>
          <w:szCs w:val="24"/>
          <w:lang w:bidi="he-IL"/>
        </w:rPr>
        <w:t xml:space="preserve">e will bring disease upon them (Leviticus 26:16), wild beasts that destroys their livestock (Leviticus 26:22), </w:t>
      </w:r>
      <w:r w:rsidR="002A3D16" w:rsidRPr="00C2280D">
        <w:rPr>
          <w:rFonts w:ascii="Times New Roman" w:hAnsi="Times New Roman" w:cs="Times New Roman"/>
          <w:sz w:val="24"/>
          <w:szCs w:val="24"/>
          <w:lang w:bidi="he-IL"/>
        </w:rPr>
        <w:t>a sword (Leviticus 26:25), pestilence (Leviticus 26:25), starvation resulting in cannibalism (Leviticus 26:29), and finally their city and sanctuaries will lay desolate (Leviticus 26:32). The picture that is presented is that as Israel continues to rebel, God increases his punishments upon them. This exact predicament is depicted as happening to Israel at the beginning of Isaiah (cf. Isaiah 1) and in the prediction of exile in Isaiah 39. Establishing this connection is important because the result of Jerusalem being desolate is that it finally observes its Sabbaths. Leviticus 26:34 says, “Then the land shall enjoy its Sabbaths as long as it lies desolate, while you are in your enemies’ land; then the land shall rest, and enjoy its Sabbaths” (ESV). This is a clear reference back to Leviticus 25. Israel</w:t>
      </w:r>
      <w:r w:rsidR="00FC71F1" w:rsidRPr="00C2280D">
        <w:rPr>
          <w:rFonts w:ascii="Times New Roman" w:hAnsi="Times New Roman" w:cs="Times New Roman"/>
          <w:sz w:val="24"/>
          <w:szCs w:val="24"/>
          <w:lang w:bidi="he-IL"/>
        </w:rPr>
        <w:t>’s iniquity</w:t>
      </w:r>
      <w:r w:rsidR="002A3D16" w:rsidRPr="00C2280D">
        <w:rPr>
          <w:rFonts w:ascii="Times New Roman" w:hAnsi="Times New Roman" w:cs="Times New Roman"/>
          <w:sz w:val="24"/>
          <w:szCs w:val="24"/>
          <w:lang w:bidi="he-IL"/>
        </w:rPr>
        <w:t xml:space="preserve"> against God resulted in </w:t>
      </w:r>
      <w:r w:rsidR="00FC71F1" w:rsidRPr="00C2280D">
        <w:rPr>
          <w:rFonts w:ascii="Times New Roman" w:hAnsi="Times New Roman" w:cs="Times New Roman"/>
          <w:sz w:val="24"/>
          <w:szCs w:val="24"/>
          <w:lang w:bidi="he-IL"/>
        </w:rPr>
        <w:t>the absence of the land experiencing the Sabbath (cf. Leviticus 26:35) and their exile to enemy lands (cf. Leviticus 26:39). God does inform them that if they confess their faults, humble their hearts, and make amends for their iniquity</w:t>
      </w:r>
      <w:r w:rsidR="000C2927" w:rsidRPr="00C2280D">
        <w:rPr>
          <w:rFonts w:ascii="Times New Roman" w:hAnsi="Times New Roman" w:cs="Times New Roman"/>
          <w:sz w:val="24"/>
          <w:szCs w:val="24"/>
          <w:lang w:bidi="he-IL"/>
        </w:rPr>
        <w:t xml:space="preserve"> that He will remember his covenant that He made with their fathers and the land (Leviticus 26:40-42). Leviticus 26:43 states that Israel will abandon their land and the land will “enjoy its Sabbaths while it lies desolate without them, and they shall make amends for their iniquity, because they spurned my rules and their soul abhorred my </w:t>
      </w:r>
      <w:r w:rsidR="000C2927" w:rsidRPr="00C2280D">
        <w:rPr>
          <w:rFonts w:ascii="Times New Roman" w:hAnsi="Times New Roman" w:cs="Times New Roman"/>
          <w:sz w:val="24"/>
          <w:szCs w:val="24"/>
          <w:lang w:bidi="he-IL"/>
        </w:rPr>
        <w:lastRenderedPageBreak/>
        <w:t>statutes.” What God presents to Israel is two options. They can “make amends for their iniquity” (</w:t>
      </w:r>
      <w:proofErr w:type="spellStart"/>
      <w:r w:rsidR="007F5BB6" w:rsidRPr="00C2280D">
        <w:rPr>
          <w:rFonts w:ascii="Times New Roman" w:hAnsi="Times New Roman" w:cs="Times New Roman"/>
          <w:sz w:val="24"/>
          <w:szCs w:val="24"/>
          <w:rtl/>
        </w:rPr>
        <w:t>יִרְצ֣ו</w:t>
      </w:r>
      <w:proofErr w:type="spellEnd"/>
      <w:r w:rsidR="007F5BB6" w:rsidRPr="00C2280D">
        <w:rPr>
          <w:rFonts w:ascii="Times New Roman" w:hAnsi="Times New Roman" w:cs="Times New Roman"/>
          <w:sz w:val="24"/>
          <w:szCs w:val="24"/>
          <w:rtl/>
        </w:rPr>
        <w:t xml:space="preserve">ּ </w:t>
      </w:r>
      <w:proofErr w:type="spellStart"/>
      <w:r w:rsidR="007F5BB6" w:rsidRPr="00C2280D">
        <w:rPr>
          <w:rFonts w:ascii="Times New Roman" w:hAnsi="Times New Roman" w:cs="Times New Roman"/>
          <w:sz w:val="24"/>
          <w:szCs w:val="24"/>
          <w:rtl/>
        </w:rPr>
        <w:t>אֶת־עֲוֹנ</w:t>
      </w:r>
      <w:proofErr w:type="spellEnd"/>
      <w:r w:rsidR="007F5BB6" w:rsidRPr="00C2280D">
        <w:rPr>
          <w:rFonts w:ascii="Times New Roman" w:hAnsi="Times New Roman" w:cs="Times New Roman"/>
          <w:sz w:val="24"/>
          <w:szCs w:val="24"/>
          <w:rtl/>
        </w:rPr>
        <w:t>ָ֑ם</w:t>
      </w:r>
      <w:r w:rsidR="000C2927" w:rsidRPr="00C2280D">
        <w:rPr>
          <w:rFonts w:ascii="Times New Roman" w:hAnsi="Times New Roman" w:cs="Times New Roman"/>
          <w:sz w:val="24"/>
          <w:szCs w:val="24"/>
          <w:lang w:bidi="he-IL"/>
        </w:rPr>
        <w:t xml:space="preserve">) by confession and humbling their hearts or they can continue to rebel and make amends by leaving their land desolate where it enjoys its Sabbaths. </w:t>
      </w:r>
      <w:r w:rsidR="007F5BB6" w:rsidRPr="00C2280D">
        <w:rPr>
          <w:rFonts w:ascii="Times New Roman" w:hAnsi="Times New Roman" w:cs="Times New Roman"/>
          <w:sz w:val="24"/>
          <w:szCs w:val="24"/>
          <w:lang w:bidi="he-IL"/>
        </w:rPr>
        <w:t>This phrase “make amends for their iniquity” (</w:t>
      </w:r>
      <w:proofErr w:type="spellStart"/>
      <w:r w:rsidR="007F5BB6" w:rsidRPr="00C2280D">
        <w:rPr>
          <w:rFonts w:ascii="Times New Roman" w:hAnsi="Times New Roman" w:cs="Times New Roman"/>
          <w:sz w:val="24"/>
          <w:szCs w:val="24"/>
          <w:rtl/>
        </w:rPr>
        <w:t>יִרְצ֣ו</w:t>
      </w:r>
      <w:proofErr w:type="spellEnd"/>
      <w:r w:rsidR="007F5BB6" w:rsidRPr="00C2280D">
        <w:rPr>
          <w:rFonts w:ascii="Times New Roman" w:hAnsi="Times New Roman" w:cs="Times New Roman"/>
          <w:sz w:val="24"/>
          <w:szCs w:val="24"/>
          <w:rtl/>
        </w:rPr>
        <w:t xml:space="preserve">ּ </w:t>
      </w:r>
      <w:proofErr w:type="spellStart"/>
      <w:r w:rsidR="007F5BB6" w:rsidRPr="00C2280D">
        <w:rPr>
          <w:rFonts w:ascii="Times New Roman" w:hAnsi="Times New Roman" w:cs="Times New Roman"/>
          <w:sz w:val="24"/>
          <w:szCs w:val="24"/>
          <w:rtl/>
        </w:rPr>
        <w:t>אֶת־עֲוֹנ</w:t>
      </w:r>
      <w:proofErr w:type="spellEnd"/>
      <w:r w:rsidR="007F5BB6" w:rsidRPr="00C2280D">
        <w:rPr>
          <w:rFonts w:ascii="Times New Roman" w:hAnsi="Times New Roman" w:cs="Times New Roman"/>
          <w:sz w:val="24"/>
          <w:szCs w:val="24"/>
          <w:rtl/>
        </w:rPr>
        <w:t>ָ֑ם</w:t>
      </w:r>
      <w:r w:rsidR="007F5BB6" w:rsidRPr="00C2280D">
        <w:rPr>
          <w:rFonts w:ascii="Times New Roman" w:hAnsi="Times New Roman" w:cs="Times New Roman"/>
          <w:sz w:val="24"/>
          <w:szCs w:val="24"/>
          <w:lang w:bidi="he-IL"/>
        </w:rPr>
        <w:t>) found in both Leviticus 26:41&amp;43 parallels the phrase “her iniquity is pardoned” (</w:t>
      </w:r>
      <w:proofErr w:type="spellStart"/>
      <w:r w:rsidR="007F5BB6" w:rsidRPr="00C2280D">
        <w:rPr>
          <w:rFonts w:ascii="Times New Roman" w:hAnsi="Times New Roman" w:cs="Times New Roman"/>
          <w:sz w:val="24"/>
          <w:szCs w:val="24"/>
          <w:rtl/>
        </w:rPr>
        <w:t>נִרְצ</w:t>
      </w:r>
      <w:proofErr w:type="spellEnd"/>
      <w:r w:rsidR="007F5BB6" w:rsidRPr="00C2280D">
        <w:rPr>
          <w:rFonts w:ascii="Times New Roman" w:hAnsi="Times New Roman" w:cs="Times New Roman"/>
          <w:sz w:val="24"/>
          <w:szCs w:val="24"/>
          <w:rtl/>
        </w:rPr>
        <w:t xml:space="preserve">ָ֖ה </w:t>
      </w:r>
      <w:proofErr w:type="spellStart"/>
      <w:r w:rsidR="007F5BB6" w:rsidRPr="00C2280D">
        <w:rPr>
          <w:rFonts w:ascii="Times New Roman" w:hAnsi="Times New Roman" w:cs="Times New Roman"/>
          <w:sz w:val="24"/>
          <w:szCs w:val="24"/>
          <w:rtl/>
        </w:rPr>
        <w:t>עֲוֹנ</w:t>
      </w:r>
      <w:proofErr w:type="spellEnd"/>
      <w:r w:rsidR="007F5BB6" w:rsidRPr="00C2280D">
        <w:rPr>
          <w:rFonts w:ascii="Times New Roman" w:hAnsi="Times New Roman" w:cs="Times New Roman"/>
          <w:sz w:val="24"/>
          <w:szCs w:val="24"/>
          <w:rtl/>
        </w:rPr>
        <w:t>ָ֑הּ</w:t>
      </w:r>
      <w:r w:rsidR="007F5BB6" w:rsidRPr="00C2280D">
        <w:rPr>
          <w:rFonts w:ascii="Times New Roman" w:hAnsi="Times New Roman" w:cs="Times New Roman"/>
          <w:sz w:val="24"/>
          <w:szCs w:val="24"/>
          <w:lang w:bidi="he-IL"/>
        </w:rPr>
        <w:t xml:space="preserve">) </w:t>
      </w:r>
      <w:r w:rsidR="00C2280D" w:rsidRPr="00C2280D">
        <w:rPr>
          <w:rFonts w:ascii="Times New Roman" w:hAnsi="Times New Roman" w:cs="Times New Roman"/>
          <w:sz w:val="24"/>
          <w:szCs w:val="24"/>
          <w:lang w:bidi="he-IL"/>
        </w:rPr>
        <w:t>in Isaiah 40:2. The message of Isaiah 40:2 is a declaration of the fulfillment of the words found in Leviticus 26:41-43. She has made amends for her iniquity.</w:t>
      </w:r>
      <w:r w:rsidR="00C2280D">
        <w:rPr>
          <w:rFonts w:ascii="Times New Roman" w:hAnsi="Times New Roman" w:cs="Times New Roman"/>
          <w:sz w:val="24"/>
          <w:szCs w:val="24"/>
          <w:lang w:bidi="he-IL"/>
        </w:rPr>
        <w:t xml:space="preserve"> Jerusalem has enjoyed her Sabbaths (Leviticus 26:43) and now a message is sent forth to call the Israelites back to their land</w:t>
      </w:r>
      <w:r w:rsidR="000D44F2">
        <w:rPr>
          <w:rFonts w:ascii="Times New Roman" w:hAnsi="Times New Roman" w:cs="Times New Roman"/>
          <w:sz w:val="24"/>
          <w:szCs w:val="24"/>
          <w:lang w:bidi="he-IL"/>
        </w:rPr>
        <w:t>, a clear allusion to the year of Jubilee in Leviticus 25. Their servitude is over and YHWH has come to redeem his people in order to bring them back to their land and their clans. It is in this way that Isaiah 40:2 alludes to Leviticus 25-26. Thus, a favorable judgment and Jubilant message is declared to Jerusalem.</w:t>
      </w:r>
    </w:p>
    <w:p w14:paraId="134FA0D5" w14:textId="3104AD20" w:rsidR="002B5175" w:rsidRPr="002B5175" w:rsidRDefault="002B5175" w:rsidP="002B5175">
      <w:pPr>
        <w:spacing w:before="240"/>
        <w:jc w:val="center"/>
        <w:rPr>
          <w:rFonts w:asciiTheme="majorBidi" w:hAnsiTheme="majorBidi" w:cstheme="majorBidi"/>
          <w:sz w:val="24"/>
          <w:szCs w:val="24"/>
          <w:u w:val="single"/>
          <w:lang w:bidi="he-IL"/>
        </w:rPr>
      </w:pPr>
      <w:r w:rsidRPr="002B5175">
        <w:rPr>
          <w:rFonts w:asciiTheme="majorBidi" w:hAnsiTheme="majorBidi" w:cstheme="majorBidi"/>
          <w:sz w:val="24"/>
          <w:szCs w:val="24"/>
          <w:u w:val="single"/>
          <w:lang w:bidi="he-IL"/>
        </w:rPr>
        <w:t>Clear the way of YHWH</w:t>
      </w:r>
    </w:p>
    <w:p w14:paraId="7400DFE9" w14:textId="223D038F" w:rsidR="00D03F92" w:rsidRPr="00564726" w:rsidRDefault="006B6D2A" w:rsidP="000D44F2">
      <w:pPr>
        <w:rPr>
          <w:rFonts w:asciiTheme="majorBidi" w:hAnsiTheme="majorBidi" w:cstheme="majorBidi"/>
          <w:kern w:val="0"/>
          <w:sz w:val="24"/>
          <w:szCs w:val="24"/>
          <w:lang w:bidi="he-IL"/>
        </w:rPr>
      </w:pPr>
      <w:r w:rsidRPr="00564726">
        <w:rPr>
          <w:rFonts w:asciiTheme="majorBidi" w:hAnsiTheme="majorBidi" w:cstheme="majorBidi"/>
          <w:sz w:val="24"/>
          <w:szCs w:val="24"/>
          <w:lang w:bidi="he-IL"/>
        </w:rPr>
        <w:t xml:space="preserve">This Jubilant and comforting message does not end with </w:t>
      </w:r>
      <w:r w:rsidR="00104628" w:rsidRPr="00564726">
        <w:rPr>
          <w:rFonts w:asciiTheme="majorBidi" w:hAnsiTheme="majorBidi" w:cstheme="majorBidi"/>
          <w:sz w:val="24"/>
          <w:szCs w:val="24"/>
          <w:lang w:bidi="he-IL"/>
        </w:rPr>
        <w:t xml:space="preserve">just </w:t>
      </w:r>
      <w:r w:rsidRPr="00564726">
        <w:rPr>
          <w:rFonts w:asciiTheme="majorBidi" w:hAnsiTheme="majorBidi" w:cstheme="majorBidi"/>
          <w:sz w:val="24"/>
          <w:szCs w:val="24"/>
          <w:lang w:bidi="he-IL"/>
        </w:rPr>
        <w:t xml:space="preserve">a favorable judgment though. Verse 3 introduces another speech situation </w:t>
      </w:r>
      <w:r w:rsidR="00104628" w:rsidRPr="00564726">
        <w:rPr>
          <w:rFonts w:asciiTheme="majorBidi" w:hAnsiTheme="majorBidi" w:cstheme="majorBidi"/>
          <w:sz w:val="24"/>
          <w:szCs w:val="24"/>
          <w:lang w:bidi="he-IL"/>
        </w:rPr>
        <w:t>which continues this message of comfort. As I expressed above, this speech situation comforts the people by announcing the return of YHWH. The ESV of Isaiah 40:3 reads, “</w:t>
      </w:r>
      <w:r w:rsidR="00104628" w:rsidRPr="00564726">
        <w:rPr>
          <w:rFonts w:asciiTheme="majorBidi" w:hAnsiTheme="majorBidi" w:cstheme="majorBidi"/>
          <w:kern w:val="0"/>
          <w:sz w:val="24"/>
          <w:szCs w:val="24"/>
          <w:lang w:bidi="he-IL"/>
        </w:rPr>
        <w:t xml:space="preserve">A voice cries: “In the wilderness prepare the way of the </w:t>
      </w:r>
      <w:r w:rsidR="00104628" w:rsidRPr="00564726">
        <w:rPr>
          <w:rFonts w:asciiTheme="majorBidi" w:hAnsiTheme="majorBidi" w:cstheme="majorBidi"/>
          <w:smallCaps/>
          <w:kern w:val="0"/>
          <w:sz w:val="24"/>
          <w:szCs w:val="24"/>
          <w:lang w:bidi="he-IL"/>
        </w:rPr>
        <w:t>Lord</w:t>
      </w:r>
      <w:r w:rsidR="00104628" w:rsidRPr="00564726">
        <w:rPr>
          <w:rFonts w:asciiTheme="majorBidi" w:hAnsiTheme="majorBidi" w:cstheme="majorBidi"/>
          <w:kern w:val="0"/>
          <w:sz w:val="24"/>
          <w:szCs w:val="24"/>
          <w:lang w:bidi="he-IL"/>
        </w:rPr>
        <w:t>; make straight in the desert a highway for our God.” Again, the voice declaring this message is unknown but the prophetic voice is assumed. The two clauses of the direct speech are in parallel with each other expressing the same idea</w:t>
      </w:r>
      <w:r w:rsidR="000B161F" w:rsidRPr="00564726">
        <w:rPr>
          <w:rFonts w:asciiTheme="majorBidi" w:hAnsiTheme="majorBidi" w:cstheme="majorBidi"/>
          <w:kern w:val="0"/>
          <w:sz w:val="24"/>
          <w:szCs w:val="24"/>
          <w:lang w:bidi="he-IL"/>
        </w:rPr>
        <w:t>, clearing and making a way for YHWH. At this time, the return of God’s people is not in view. What is in view is YHWH’s return. This speech serves as a counter voice to the Babylonian royal processions which the Jews would very well have seen and experienced while being in exile. A Babylonian hymn states the following, ‘Make [Nabu’s] way good, renew his road. Make straight his path, hew out for him a track.’</w:t>
      </w:r>
      <w:r w:rsidR="000B161F" w:rsidRPr="00564726">
        <w:rPr>
          <w:rFonts w:asciiTheme="majorBidi" w:hAnsiTheme="majorBidi" w:cstheme="majorBidi"/>
          <w:kern w:val="0"/>
          <w:sz w:val="24"/>
          <w:szCs w:val="24"/>
          <w:vertAlign w:val="superscript"/>
          <w:lang w:bidi="he-IL"/>
        </w:rPr>
        <w:footnoteReference w:id="17"/>
      </w:r>
      <w:r w:rsidR="000B161F" w:rsidRPr="00564726">
        <w:rPr>
          <w:rFonts w:asciiTheme="majorBidi" w:hAnsiTheme="majorBidi" w:cstheme="majorBidi"/>
          <w:kern w:val="0"/>
          <w:sz w:val="24"/>
          <w:szCs w:val="24"/>
          <w:lang w:bidi="he-IL"/>
        </w:rPr>
        <w:t xml:space="preserve"> At the beginning of this message of comfort we have an attack on the gods of Babylon. For some time now, the Jews have seen the apparent triumph of Babylonian gods, like Nabu. Now YHWH is declaring for Israel to make a triumphal royal procession for Him. This declaration is an invitation to welcome YHWH as King and God rather than Nabu or any other Babylonian god. YHWH is comforting his people by the announcement of His return and for them to participate in preparing for it. </w:t>
      </w:r>
    </w:p>
    <w:p w14:paraId="0BC344ED" w14:textId="77777777" w:rsidR="00785B9D" w:rsidRDefault="00D03F92" w:rsidP="00D03F92">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 xml:space="preserve">Verse 5 states the result of clearing a way for YHWH. Isaiah 40:5 says, “And the glory of the </w:t>
      </w:r>
      <w:r w:rsidRPr="00564726">
        <w:rPr>
          <w:rFonts w:asciiTheme="majorBidi" w:hAnsiTheme="majorBidi" w:cstheme="majorBidi"/>
          <w:smallCaps/>
          <w:kern w:val="0"/>
          <w:sz w:val="24"/>
          <w:szCs w:val="24"/>
          <w:lang w:bidi="he-IL"/>
        </w:rPr>
        <w:t>Lord</w:t>
      </w:r>
      <w:r w:rsidRPr="00564726">
        <w:rPr>
          <w:rFonts w:asciiTheme="majorBidi" w:hAnsiTheme="majorBidi" w:cstheme="majorBidi"/>
          <w:kern w:val="0"/>
          <w:sz w:val="24"/>
          <w:szCs w:val="24"/>
          <w:lang w:bidi="he-IL"/>
        </w:rPr>
        <w:t xml:space="preserve"> shall be revealed, and all flesh shall see it together, for the mouth of the </w:t>
      </w:r>
      <w:r w:rsidRPr="00564726">
        <w:rPr>
          <w:rFonts w:asciiTheme="majorBidi" w:hAnsiTheme="majorBidi" w:cstheme="majorBidi"/>
          <w:smallCaps/>
          <w:kern w:val="0"/>
          <w:sz w:val="24"/>
          <w:szCs w:val="24"/>
          <w:lang w:bidi="he-IL"/>
        </w:rPr>
        <w:t>Lord</w:t>
      </w:r>
      <w:r w:rsidRPr="00564726">
        <w:rPr>
          <w:rFonts w:asciiTheme="majorBidi" w:hAnsiTheme="majorBidi" w:cstheme="majorBidi"/>
          <w:kern w:val="0"/>
          <w:sz w:val="24"/>
          <w:szCs w:val="24"/>
          <w:lang w:bidi="he-IL"/>
        </w:rPr>
        <w:t xml:space="preserve"> has spoken” (ESV). In Ezekiel, part of the judgment against Israel was YHWH’s glory leaving Jerusalem (cf. Ezekiel 10:4, 18; 11:23). </w:t>
      </w:r>
      <w:r w:rsidR="00EB1D6D" w:rsidRPr="00564726">
        <w:rPr>
          <w:rFonts w:asciiTheme="majorBidi" w:hAnsiTheme="majorBidi" w:cstheme="majorBidi"/>
          <w:kern w:val="0"/>
          <w:sz w:val="24"/>
          <w:szCs w:val="24"/>
          <w:lang w:bidi="he-IL"/>
        </w:rPr>
        <w:t>Now, YHWH’s glory is being revealed by this victorious procession. His glory is intimately tied with salvation (cf. 46:13</w:t>
      </w:r>
      <w:r w:rsidR="00AA7147" w:rsidRPr="00564726">
        <w:rPr>
          <w:rFonts w:asciiTheme="majorBidi" w:hAnsiTheme="majorBidi" w:cstheme="majorBidi"/>
          <w:kern w:val="0"/>
          <w:sz w:val="24"/>
          <w:szCs w:val="24"/>
          <w:lang w:bidi="he-IL"/>
        </w:rPr>
        <w:t xml:space="preserve">) and his people </w:t>
      </w:r>
      <w:r w:rsidR="00AA7147" w:rsidRPr="00564726">
        <w:rPr>
          <w:rFonts w:asciiTheme="majorBidi" w:hAnsiTheme="majorBidi" w:cstheme="majorBidi"/>
          <w:sz w:val="24"/>
          <w:szCs w:val="24"/>
          <w:lang w:bidi="he-IL"/>
        </w:rPr>
        <w:t>(cf. Isaiah 43:6-7; 44:23; 49:5) in Isaiah 40-55. This is why the LXX adds “all flesh will see the salvation of God (</w:t>
      </w:r>
      <w:proofErr w:type="spellStart"/>
      <w:r w:rsidR="00AA7147" w:rsidRPr="00564726">
        <w:rPr>
          <w:rFonts w:asciiTheme="majorBidi" w:hAnsiTheme="majorBidi" w:cstheme="majorBidi"/>
          <w:sz w:val="24"/>
          <w:szCs w:val="24"/>
        </w:rPr>
        <w:t>τὸ</w:t>
      </w:r>
      <w:proofErr w:type="spellEnd"/>
      <w:r w:rsidR="00AA7147" w:rsidRPr="00564726">
        <w:rPr>
          <w:rFonts w:asciiTheme="majorBidi" w:hAnsiTheme="majorBidi" w:cstheme="majorBidi"/>
          <w:sz w:val="24"/>
          <w:szCs w:val="24"/>
        </w:rPr>
        <w:t xml:space="preserve"> </w:t>
      </w:r>
      <w:proofErr w:type="spellStart"/>
      <w:r w:rsidR="00AA7147" w:rsidRPr="00564726">
        <w:rPr>
          <w:rFonts w:asciiTheme="majorBidi" w:hAnsiTheme="majorBidi" w:cstheme="majorBidi"/>
          <w:sz w:val="24"/>
          <w:szCs w:val="24"/>
        </w:rPr>
        <w:t>σωτήριον</w:t>
      </w:r>
      <w:proofErr w:type="spellEnd"/>
      <w:r w:rsidR="00AA7147" w:rsidRPr="00564726">
        <w:rPr>
          <w:rFonts w:asciiTheme="majorBidi" w:hAnsiTheme="majorBidi" w:cstheme="majorBidi"/>
          <w:sz w:val="24"/>
          <w:szCs w:val="24"/>
        </w:rPr>
        <w:t xml:space="preserve"> </w:t>
      </w:r>
      <w:proofErr w:type="spellStart"/>
      <w:r w:rsidR="00AA7147" w:rsidRPr="00564726">
        <w:rPr>
          <w:rFonts w:asciiTheme="majorBidi" w:hAnsiTheme="majorBidi" w:cstheme="majorBidi"/>
          <w:sz w:val="24"/>
          <w:szCs w:val="24"/>
        </w:rPr>
        <w:t>τοῦ</w:t>
      </w:r>
      <w:proofErr w:type="spellEnd"/>
      <w:r w:rsidR="00AA7147" w:rsidRPr="00564726">
        <w:rPr>
          <w:rFonts w:asciiTheme="majorBidi" w:hAnsiTheme="majorBidi" w:cstheme="majorBidi"/>
          <w:sz w:val="24"/>
          <w:szCs w:val="24"/>
        </w:rPr>
        <w:t xml:space="preserve"> </w:t>
      </w:r>
      <w:proofErr w:type="spellStart"/>
      <w:r w:rsidR="00AA7147" w:rsidRPr="00564726">
        <w:rPr>
          <w:rFonts w:asciiTheme="majorBidi" w:hAnsiTheme="majorBidi" w:cstheme="majorBidi"/>
          <w:sz w:val="24"/>
          <w:szCs w:val="24"/>
        </w:rPr>
        <w:t>θεοῦ</w:t>
      </w:r>
      <w:proofErr w:type="spellEnd"/>
      <w:r w:rsidR="00AA7147" w:rsidRPr="00564726">
        <w:rPr>
          <w:rFonts w:asciiTheme="majorBidi" w:hAnsiTheme="majorBidi" w:cstheme="majorBidi"/>
          <w:sz w:val="24"/>
          <w:szCs w:val="24"/>
        </w:rPr>
        <w:t xml:space="preserve">).” </w:t>
      </w:r>
      <w:r w:rsidR="00785B9D" w:rsidRPr="00564726">
        <w:rPr>
          <w:rFonts w:asciiTheme="majorBidi" w:hAnsiTheme="majorBidi" w:cstheme="majorBidi"/>
          <w:sz w:val="24"/>
          <w:szCs w:val="24"/>
        </w:rPr>
        <w:t>Thus, this speech situation (vv.3-5) is</w:t>
      </w:r>
      <w:r w:rsidR="00785B9D" w:rsidRPr="00564726">
        <w:rPr>
          <w:rFonts w:asciiTheme="majorBidi" w:hAnsiTheme="majorBidi" w:cstheme="majorBidi"/>
          <w:kern w:val="0"/>
          <w:sz w:val="24"/>
          <w:szCs w:val="24"/>
          <w:lang w:bidi="he-IL"/>
        </w:rPr>
        <w:t xml:space="preserve"> a declaration that YHWH has victoriously reclaimed His people as his own and is bringing about their salvation. The basis upon which this is true is not in that it has already been done but that YHWH has spoken it. This </w:t>
      </w:r>
      <w:r w:rsidR="00785B9D" w:rsidRPr="00564726">
        <w:rPr>
          <w:rFonts w:asciiTheme="majorBidi" w:hAnsiTheme="majorBidi" w:cstheme="majorBidi"/>
          <w:kern w:val="0"/>
          <w:sz w:val="24"/>
          <w:szCs w:val="24"/>
          <w:lang w:bidi="he-IL"/>
        </w:rPr>
        <w:lastRenderedPageBreak/>
        <w:t xml:space="preserve">theme is repeated throughout the literary unit (cf. v.1, 5, 8). YHWH’s people can be assured that the message is true because He has spoken it and no one can resist His decrees. </w:t>
      </w:r>
    </w:p>
    <w:p w14:paraId="77331A84" w14:textId="33C0DBA5" w:rsidR="00FB21E4" w:rsidRPr="00FB21E4" w:rsidRDefault="00FB21E4" w:rsidP="00FB21E4">
      <w:pPr>
        <w:jc w:val="center"/>
        <w:rPr>
          <w:rFonts w:asciiTheme="majorBidi" w:hAnsiTheme="majorBidi" w:cstheme="majorBidi"/>
          <w:kern w:val="0"/>
          <w:sz w:val="24"/>
          <w:szCs w:val="24"/>
          <w:u w:val="single"/>
          <w:lang w:bidi="he-IL"/>
        </w:rPr>
      </w:pPr>
      <w:r w:rsidRPr="00FB21E4">
        <w:rPr>
          <w:rFonts w:asciiTheme="majorBidi" w:hAnsiTheme="majorBidi" w:cstheme="majorBidi"/>
          <w:kern w:val="0"/>
          <w:sz w:val="24"/>
          <w:szCs w:val="24"/>
          <w:u w:val="single"/>
          <w:lang w:bidi="he-IL"/>
        </w:rPr>
        <w:t>The Permanence of God’s Word</w:t>
      </w:r>
    </w:p>
    <w:p w14:paraId="0BF9AE4C" w14:textId="32F23FD5" w:rsidR="008C48DE" w:rsidRDefault="00785B9D" w:rsidP="00E964EC">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 xml:space="preserve">This in part serves as a transition to vv. 6-8 </w:t>
      </w:r>
      <w:r w:rsidR="00C7693F" w:rsidRPr="00564726">
        <w:rPr>
          <w:rFonts w:asciiTheme="majorBidi" w:hAnsiTheme="majorBidi" w:cstheme="majorBidi"/>
          <w:kern w:val="0"/>
          <w:sz w:val="24"/>
          <w:szCs w:val="24"/>
          <w:lang w:bidi="he-IL"/>
        </w:rPr>
        <w:t>where again but more explicitly the focus is</w:t>
      </w:r>
      <w:r w:rsidRPr="00564726">
        <w:rPr>
          <w:rFonts w:asciiTheme="majorBidi" w:hAnsiTheme="majorBidi" w:cstheme="majorBidi"/>
          <w:kern w:val="0"/>
          <w:sz w:val="24"/>
          <w:szCs w:val="24"/>
          <w:lang w:bidi="he-IL"/>
        </w:rPr>
        <w:t xml:space="preserve"> on the everlastingness of God’s word in co</w:t>
      </w:r>
      <w:r w:rsidR="00C7693F" w:rsidRPr="00564726">
        <w:rPr>
          <w:rFonts w:asciiTheme="majorBidi" w:hAnsiTheme="majorBidi" w:cstheme="majorBidi"/>
          <w:kern w:val="0"/>
          <w:sz w:val="24"/>
          <w:szCs w:val="24"/>
          <w:lang w:bidi="he-IL"/>
        </w:rPr>
        <w:t>ntrast</w:t>
      </w:r>
      <w:r w:rsidRPr="00564726">
        <w:rPr>
          <w:rFonts w:asciiTheme="majorBidi" w:hAnsiTheme="majorBidi" w:cstheme="majorBidi"/>
          <w:kern w:val="0"/>
          <w:sz w:val="24"/>
          <w:szCs w:val="24"/>
          <w:lang w:bidi="he-IL"/>
        </w:rPr>
        <w:t xml:space="preserve"> to human tempora</w:t>
      </w:r>
      <w:r w:rsidR="00C7693F" w:rsidRPr="00564726">
        <w:rPr>
          <w:rFonts w:asciiTheme="majorBidi" w:hAnsiTheme="majorBidi" w:cstheme="majorBidi"/>
          <w:kern w:val="0"/>
          <w:sz w:val="24"/>
          <w:szCs w:val="24"/>
          <w:lang w:bidi="he-IL"/>
        </w:rPr>
        <w:t>lity</w:t>
      </w:r>
      <w:r w:rsidRPr="00564726">
        <w:rPr>
          <w:rFonts w:asciiTheme="majorBidi" w:hAnsiTheme="majorBidi" w:cstheme="majorBidi"/>
          <w:kern w:val="0"/>
          <w:sz w:val="24"/>
          <w:szCs w:val="24"/>
          <w:lang w:bidi="he-IL"/>
        </w:rPr>
        <w:t xml:space="preserve">. </w:t>
      </w:r>
      <w:r w:rsidR="00AF1081" w:rsidRPr="00564726">
        <w:rPr>
          <w:rFonts w:asciiTheme="majorBidi" w:hAnsiTheme="majorBidi" w:cstheme="majorBidi"/>
          <w:kern w:val="0"/>
          <w:sz w:val="24"/>
          <w:szCs w:val="24"/>
          <w:lang w:bidi="he-IL"/>
        </w:rPr>
        <w:t xml:space="preserve">The reintroduction of </w:t>
      </w:r>
      <w:r w:rsidR="00C7693F" w:rsidRPr="00564726">
        <w:rPr>
          <w:rFonts w:asciiTheme="majorBidi" w:hAnsiTheme="majorBidi" w:cstheme="majorBidi"/>
          <w:kern w:val="0"/>
          <w:sz w:val="24"/>
          <w:szCs w:val="24"/>
          <w:lang w:bidi="he-IL"/>
        </w:rPr>
        <w:t>“</w:t>
      </w:r>
      <w:r w:rsidR="00AF1081" w:rsidRPr="00564726">
        <w:rPr>
          <w:rFonts w:asciiTheme="majorBidi" w:hAnsiTheme="majorBidi" w:cstheme="majorBidi"/>
          <w:kern w:val="0"/>
          <w:sz w:val="24"/>
          <w:szCs w:val="24"/>
          <w:lang w:bidi="he-IL"/>
        </w:rPr>
        <w:t>a voice</w:t>
      </w:r>
      <w:r w:rsidR="00C7693F" w:rsidRPr="00564726">
        <w:rPr>
          <w:rFonts w:asciiTheme="majorBidi" w:hAnsiTheme="majorBidi" w:cstheme="majorBidi"/>
          <w:kern w:val="0"/>
          <w:sz w:val="24"/>
          <w:szCs w:val="24"/>
          <w:lang w:bidi="he-IL"/>
        </w:rPr>
        <w:t>”</w:t>
      </w:r>
      <w:r w:rsidR="00AF1081" w:rsidRPr="00564726">
        <w:rPr>
          <w:rFonts w:asciiTheme="majorBidi" w:hAnsiTheme="majorBidi" w:cstheme="majorBidi"/>
          <w:kern w:val="0"/>
          <w:sz w:val="24"/>
          <w:szCs w:val="24"/>
          <w:lang w:bidi="he-IL"/>
        </w:rPr>
        <w:t xml:space="preserve"> also serves as a transition to another speech situation. There is a slight variation in that now there is </w:t>
      </w:r>
      <w:r w:rsidR="00C7693F" w:rsidRPr="00564726">
        <w:rPr>
          <w:rFonts w:asciiTheme="majorBidi" w:hAnsiTheme="majorBidi" w:cstheme="majorBidi"/>
          <w:kern w:val="0"/>
          <w:sz w:val="24"/>
          <w:szCs w:val="24"/>
          <w:lang w:bidi="he-IL"/>
        </w:rPr>
        <w:t>dialogue</w:t>
      </w:r>
      <w:r w:rsidR="00AF1081" w:rsidRPr="00564726">
        <w:rPr>
          <w:rFonts w:asciiTheme="majorBidi" w:hAnsiTheme="majorBidi" w:cstheme="majorBidi"/>
          <w:kern w:val="0"/>
          <w:sz w:val="24"/>
          <w:szCs w:val="24"/>
          <w:lang w:bidi="he-IL"/>
        </w:rPr>
        <w:t xml:space="preserve"> between a voice and a listener. The voice here </w:t>
      </w:r>
      <w:r w:rsidR="00C7693F" w:rsidRPr="00564726">
        <w:rPr>
          <w:rFonts w:asciiTheme="majorBidi" w:hAnsiTheme="majorBidi" w:cstheme="majorBidi"/>
          <w:kern w:val="0"/>
          <w:sz w:val="24"/>
          <w:szCs w:val="24"/>
          <w:lang w:bidi="he-IL"/>
        </w:rPr>
        <w:t>is again</w:t>
      </w:r>
      <w:r w:rsidR="00AF1081" w:rsidRPr="00564726">
        <w:rPr>
          <w:rFonts w:asciiTheme="majorBidi" w:hAnsiTheme="majorBidi" w:cstheme="majorBidi"/>
          <w:kern w:val="0"/>
          <w:sz w:val="24"/>
          <w:szCs w:val="24"/>
          <w:lang w:bidi="he-IL"/>
        </w:rPr>
        <w:t xml:space="preserve"> unidentified along with the listener. </w:t>
      </w:r>
      <w:r w:rsidR="00C7693F" w:rsidRPr="00564726">
        <w:rPr>
          <w:rFonts w:asciiTheme="majorBidi" w:hAnsiTheme="majorBidi" w:cstheme="majorBidi"/>
          <w:kern w:val="0"/>
          <w:sz w:val="24"/>
          <w:szCs w:val="24"/>
          <w:lang w:bidi="he-IL"/>
        </w:rPr>
        <w:t>If the chiasm, as Freedman posits, is true, then the voice is probably the same as found in verse 3. No one truly knows the identification of the voice though and at this point it seems intentional. The contents of the message is based upon the comparison of humanity with grass and the flowers of the field. There is parallelism between verse 7 and 8 in that they both begin with the same literary construction, “The grass withers, the flowers fade” (</w:t>
      </w:r>
      <w:r w:rsidR="00E964EC" w:rsidRPr="00E964EC">
        <w:rPr>
          <w:rFonts w:asciiTheme="majorBidi" w:hAnsiTheme="majorBidi" w:cstheme="majorBidi"/>
          <w:kern w:val="0"/>
          <w:sz w:val="24"/>
          <w:szCs w:val="24"/>
          <w:rtl/>
          <w:lang w:bidi="he-IL"/>
        </w:rPr>
        <w:t>יָבֵ֤שׁ חָצִיר֙ נָ֣בֵֽל צִ֔יץ</w:t>
      </w:r>
      <w:r w:rsidR="00E964EC" w:rsidRPr="00564726">
        <w:rPr>
          <w:rFonts w:asciiTheme="majorBidi" w:hAnsiTheme="majorBidi" w:cstheme="majorBidi"/>
          <w:kern w:val="0"/>
          <w:sz w:val="24"/>
          <w:szCs w:val="24"/>
          <w:lang w:bidi="he-IL"/>
        </w:rPr>
        <w:t xml:space="preserve">). This literary construction serves to draw the </w:t>
      </w:r>
      <w:proofErr w:type="spellStart"/>
      <w:r w:rsidR="00E964EC" w:rsidRPr="00564726">
        <w:rPr>
          <w:rFonts w:asciiTheme="majorBidi" w:hAnsiTheme="majorBidi" w:cstheme="majorBidi"/>
          <w:kern w:val="0"/>
          <w:sz w:val="24"/>
          <w:szCs w:val="24"/>
          <w:lang w:bidi="he-IL"/>
        </w:rPr>
        <w:t>readers</w:t>
      </w:r>
      <w:proofErr w:type="spellEnd"/>
      <w:r w:rsidR="00E964EC" w:rsidRPr="00564726">
        <w:rPr>
          <w:rFonts w:asciiTheme="majorBidi" w:hAnsiTheme="majorBidi" w:cstheme="majorBidi"/>
          <w:kern w:val="0"/>
          <w:sz w:val="24"/>
          <w:szCs w:val="24"/>
          <w:lang w:bidi="he-IL"/>
        </w:rPr>
        <w:t xml:space="preserve"> attention to two contrasting ideas yet fit within the same framework. The first idea that the author highlights is that the grass, which is the people, fades away because the winds of YHWH blow on it. The winds of YHWH often serve as </w:t>
      </w:r>
      <w:proofErr w:type="spellStart"/>
      <w:r w:rsidR="00E964EC" w:rsidRPr="00564726">
        <w:rPr>
          <w:rFonts w:asciiTheme="majorBidi" w:hAnsiTheme="majorBidi" w:cstheme="majorBidi"/>
          <w:kern w:val="0"/>
          <w:sz w:val="24"/>
          <w:szCs w:val="24"/>
          <w:lang w:bidi="he-IL"/>
        </w:rPr>
        <w:t>a</w:t>
      </w:r>
      <w:proofErr w:type="spellEnd"/>
      <w:r w:rsidR="00E964EC" w:rsidRPr="00564726">
        <w:rPr>
          <w:rFonts w:asciiTheme="majorBidi" w:hAnsiTheme="majorBidi" w:cstheme="majorBidi"/>
          <w:kern w:val="0"/>
          <w:sz w:val="24"/>
          <w:szCs w:val="24"/>
          <w:lang w:bidi="he-IL"/>
        </w:rPr>
        <w:t xml:space="preserve"> </w:t>
      </w:r>
      <w:r w:rsidR="00390507" w:rsidRPr="00564726">
        <w:rPr>
          <w:rFonts w:asciiTheme="majorBidi" w:hAnsiTheme="majorBidi" w:cstheme="majorBidi"/>
          <w:kern w:val="0"/>
          <w:sz w:val="24"/>
          <w:szCs w:val="24"/>
          <w:lang w:bidi="he-IL"/>
        </w:rPr>
        <w:t xml:space="preserve">illustration of God’s judgment. The second idea, found in verse 8, emphasizes the surety and everlastingness of God’s Word in spite of human temporality. Why this message is vital to the overall message of comfort is because there are doubts that God will deal justly with His people (cf. Isaiah 40:27). Reinforcing the idea that all this will surely become reality because God decreed it is vital to the belief system of Judaism. The assurance of God’s Word and their dependence upon it is what will shape them into the nation God desired them to be. Plus, when this reality comes to pass, it will serve as reason to believe in God. The establish of God’s Word forever is the basis of the message of comfort. </w:t>
      </w:r>
    </w:p>
    <w:p w14:paraId="6BB870C6" w14:textId="2794BF1E" w:rsidR="008D75A8" w:rsidRPr="00A27427" w:rsidRDefault="00A27427" w:rsidP="00A27427">
      <w:pPr>
        <w:jc w:val="center"/>
        <w:rPr>
          <w:rFonts w:asciiTheme="majorBidi" w:hAnsiTheme="majorBidi" w:cstheme="majorBidi"/>
          <w:kern w:val="0"/>
          <w:sz w:val="24"/>
          <w:szCs w:val="24"/>
          <w:u w:val="single"/>
          <w:lang w:bidi="he-IL"/>
        </w:rPr>
      </w:pPr>
      <w:r w:rsidRPr="00A27427">
        <w:rPr>
          <w:rFonts w:asciiTheme="majorBidi" w:hAnsiTheme="majorBidi" w:cstheme="majorBidi"/>
          <w:kern w:val="0"/>
          <w:sz w:val="24"/>
          <w:szCs w:val="24"/>
          <w:u w:val="single"/>
          <w:lang w:bidi="he-IL"/>
        </w:rPr>
        <w:t>Behold Your God – The Climax of the Message</w:t>
      </w:r>
    </w:p>
    <w:p w14:paraId="79C038D7" w14:textId="258C80AC" w:rsidR="00390507" w:rsidRPr="00564726" w:rsidRDefault="00390507" w:rsidP="00E964EC">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 xml:space="preserve">So, when the people are reminded about the everlastingness of God’s word, the author transitions to another speech situation. This is not explicitly clear as the other speech situations where a voice or subject introduced a new speech. The reason for </w:t>
      </w:r>
      <w:r w:rsidR="00CC1519" w:rsidRPr="00564726">
        <w:rPr>
          <w:rFonts w:asciiTheme="majorBidi" w:hAnsiTheme="majorBidi" w:cstheme="majorBidi"/>
          <w:kern w:val="0"/>
          <w:sz w:val="24"/>
          <w:szCs w:val="24"/>
          <w:lang w:bidi="he-IL"/>
        </w:rPr>
        <w:t xml:space="preserve">vv.9-11 being a new speech </w:t>
      </w:r>
      <w:r w:rsidR="00F07186" w:rsidRPr="00564726">
        <w:rPr>
          <w:rFonts w:asciiTheme="majorBidi" w:hAnsiTheme="majorBidi" w:cstheme="majorBidi"/>
          <w:kern w:val="0"/>
          <w:sz w:val="24"/>
          <w:szCs w:val="24"/>
          <w:lang w:bidi="he-IL"/>
        </w:rPr>
        <w:t>is that</w:t>
      </w:r>
      <w:r w:rsidR="00CC1519" w:rsidRPr="00564726">
        <w:rPr>
          <w:rFonts w:asciiTheme="majorBidi" w:hAnsiTheme="majorBidi" w:cstheme="majorBidi"/>
          <w:kern w:val="0"/>
          <w:sz w:val="24"/>
          <w:szCs w:val="24"/>
          <w:lang w:bidi="he-IL"/>
        </w:rPr>
        <w:t xml:space="preserve"> we have another imperative “Go up” (</w:t>
      </w:r>
      <w:proofErr w:type="spellStart"/>
      <w:r w:rsidR="00CC1519" w:rsidRPr="00564726">
        <w:rPr>
          <w:rFonts w:asciiTheme="majorBidi" w:hAnsiTheme="majorBidi" w:cstheme="majorBidi"/>
          <w:sz w:val="24"/>
          <w:szCs w:val="24"/>
          <w:rtl/>
        </w:rPr>
        <w:t>עֲלִי</w:t>
      </w:r>
      <w:proofErr w:type="spellEnd"/>
      <w:r w:rsidR="00CC1519" w:rsidRPr="00564726">
        <w:rPr>
          <w:rFonts w:asciiTheme="majorBidi" w:hAnsiTheme="majorBidi" w:cstheme="majorBidi"/>
          <w:kern w:val="0"/>
          <w:sz w:val="24"/>
          <w:szCs w:val="24"/>
          <w:lang w:bidi="he-IL"/>
        </w:rPr>
        <w:t>). Every speech situation has begun with an imperative command</w:t>
      </w:r>
      <w:r w:rsidR="00F07186" w:rsidRPr="00564726">
        <w:rPr>
          <w:rFonts w:asciiTheme="majorBidi" w:hAnsiTheme="majorBidi" w:cstheme="majorBidi"/>
          <w:kern w:val="0"/>
          <w:sz w:val="24"/>
          <w:szCs w:val="24"/>
          <w:lang w:bidi="he-IL"/>
        </w:rPr>
        <w:t>;</w:t>
      </w:r>
      <w:r w:rsidR="00CC1519" w:rsidRPr="00564726">
        <w:rPr>
          <w:rFonts w:asciiTheme="majorBidi" w:hAnsiTheme="majorBidi" w:cstheme="majorBidi"/>
          <w:kern w:val="0"/>
          <w:sz w:val="24"/>
          <w:szCs w:val="24"/>
          <w:lang w:bidi="he-IL"/>
        </w:rPr>
        <w:t xml:space="preserve"> in verse 1, it was the plural imperative “comfort,” in verse 3, the voices speech begins with the plural imperative “clear,” and in verse 6 the voice is saying a singular imperative “cry out.” After introducing the speech situation with an imperative, the following lines usually contain Qatal/</w:t>
      </w:r>
      <w:proofErr w:type="spellStart"/>
      <w:r w:rsidR="00CC1519" w:rsidRPr="00564726">
        <w:rPr>
          <w:rFonts w:asciiTheme="majorBidi" w:hAnsiTheme="majorBidi" w:cstheme="majorBidi"/>
          <w:kern w:val="0"/>
          <w:sz w:val="24"/>
          <w:szCs w:val="24"/>
          <w:lang w:bidi="he-IL"/>
        </w:rPr>
        <w:t>Yiqtol</w:t>
      </w:r>
      <w:proofErr w:type="spellEnd"/>
      <w:r w:rsidR="00CC1519" w:rsidRPr="00564726">
        <w:rPr>
          <w:rFonts w:asciiTheme="majorBidi" w:hAnsiTheme="majorBidi" w:cstheme="majorBidi"/>
          <w:kern w:val="0"/>
          <w:sz w:val="24"/>
          <w:szCs w:val="24"/>
          <w:lang w:bidi="he-IL"/>
        </w:rPr>
        <w:t xml:space="preserve"> verbs. This pattern is clearly seen in the textual analysis in the addendum. Returning to verse 9 we have the introduction of a singular imperative verb “go up” (</w:t>
      </w:r>
      <w:proofErr w:type="spellStart"/>
      <w:r w:rsidR="00CC1519" w:rsidRPr="00564726">
        <w:rPr>
          <w:rFonts w:asciiTheme="majorBidi" w:hAnsiTheme="majorBidi" w:cstheme="majorBidi"/>
          <w:sz w:val="24"/>
          <w:szCs w:val="24"/>
          <w:rtl/>
        </w:rPr>
        <w:t>עֲלִי</w:t>
      </w:r>
      <w:proofErr w:type="spellEnd"/>
      <w:r w:rsidR="00CC1519" w:rsidRPr="00564726">
        <w:rPr>
          <w:rFonts w:asciiTheme="majorBidi" w:hAnsiTheme="majorBidi" w:cstheme="majorBidi"/>
          <w:kern w:val="0"/>
          <w:sz w:val="24"/>
          <w:szCs w:val="24"/>
          <w:lang w:bidi="he-IL"/>
        </w:rPr>
        <w:t xml:space="preserve">). This </w:t>
      </w:r>
      <w:r w:rsidR="00F07186" w:rsidRPr="00564726">
        <w:rPr>
          <w:rFonts w:asciiTheme="majorBidi" w:hAnsiTheme="majorBidi" w:cstheme="majorBidi"/>
          <w:kern w:val="0"/>
          <w:sz w:val="24"/>
          <w:szCs w:val="24"/>
          <w:lang w:bidi="he-IL"/>
        </w:rPr>
        <w:t xml:space="preserve">imperative </w:t>
      </w:r>
      <w:r w:rsidR="00CC1519" w:rsidRPr="00564726">
        <w:rPr>
          <w:rFonts w:asciiTheme="majorBidi" w:hAnsiTheme="majorBidi" w:cstheme="majorBidi"/>
          <w:kern w:val="0"/>
          <w:sz w:val="24"/>
          <w:szCs w:val="24"/>
          <w:lang w:bidi="he-IL"/>
        </w:rPr>
        <w:t>indicates to the reader that this is indeed a new speech situation</w:t>
      </w:r>
      <w:r w:rsidR="00F07186" w:rsidRPr="00564726">
        <w:rPr>
          <w:rFonts w:asciiTheme="majorBidi" w:hAnsiTheme="majorBidi" w:cstheme="majorBidi"/>
          <w:kern w:val="0"/>
          <w:sz w:val="24"/>
          <w:szCs w:val="24"/>
          <w:lang w:bidi="he-IL"/>
        </w:rPr>
        <w:t xml:space="preserve"> and follows the structure of the literary unit. </w:t>
      </w:r>
    </w:p>
    <w:p w14:paraId="6747DDA1" w14:textId="1587B8C6" w:rsidR="00F07186" w:rsidRPr="00564726" w:rsidRDefault="00F07186" w:rsidP="006D643C">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That being said, the message of comfort is coming to a climax and the reader can see this clearly by the use of more imperatives. Verse 9 contains four imperatives addressed to 2</w:t>
      </w:r>
      <w:r w:rsidRPr="00564726">
        <w:rPr>
          <w:rFonts w:asciiTheme="majorBidi" w:hAnsiTheme="majorBidi" w:cstheme="majorBidi"/>
          <w:kern w:val="0"/>
          <w:sz w:val="24"/>
          <w:szCs w:val="24"/>
          <w:vertAlign w:val="superscript"/>
          <w:lang w:bidi="he-IL"/>
        </w:rPr>
        <w:t>nd</w:t>
      </w:r>
      <w:r w:rsidRPr="00564726">
        <w:rPr>
          <w:rFonts w:asciiTheme="majorBidi" w:hAnsiTheme="majorBidi" w:cstheme="majorBidi"/>
          <w:kern w:val="0"/>
          <w:sz w:val="24"/>
          <w:szCs w:val="24"/>
          <w:lang w:bidi="he-IL"/>
        </w:rPr>
        <w:t xml:space="preserve"> Masculine Singular object/indirect object</w:t>
      </w:r>
      <w:r w:rsidR="00E40D34" w:rsidRPr="00564726">
        <w:rPr>
          <w:rFonts w:asciiTheme="majorBidi" w:hAnsiTheme="majorBidi" w:cstheme="majorBidi"/>
          <w:kern w:val="0"/>
          <w:sz w:val="24"/>
          <w:szCs w:val="24"/>
          <w:lang w:bidi="he-IL"/>
        </w:rPr>
        <w:t xml:space="preserve"> building the intensity of the message</w:t>
      </w:r>
      <w:r w:rsidRPr="00564726">
        <w:rPr>
          <w:rFonts w:asciiTheme="majorBidi" w:hAnsiTheme="majorBidi" w:cstheme="majorBidi"/>
          <w:kern w:val="0"/>
          <w:sz w:val="24"/>
          <w:szCs w:val="24"/>
          <w:lang w:bidi="he-IL"/>
        </w:rPr>
        <w:t xml:space="preserve">. There is a switch from a message addressed to multiple people now to a singular individual. One way to understand this transition is that it is not addressed to one individual but to a collective whole. This makes sense </w:t>
      </w:r>
      <w:r w:rsidRPr="00564726">
        <w:rPr>
          <w:rFonts w:asciiTheme="majorBidi" w:hAnsiTheme="majorBidi" w:cstheme="majorBidi"/>
          <w:kern w:val="0"/>
          <w:sz w:val="24"/>
          <w:szCs w:val="24"/>
          <w:lang w:bidi="he-IL"/>
        </w:rPr>
        <w:lastRenderedPageBreak/>
        <w:t xml:space="preserve">especially if vv. 9-11 parallel vv. 1-2 in the chiastic structure. </w:t>
      </w:r>
      <w:r w:rsidR="00E40D34" w:rsidRPr="00564726">
        <w:rPr>
          <w:rFonts w:asciiTheme="majorBidi" w:hAnsiTheme="majorBidi" w:cstheme="majorBidi"/>
          <w:kern w:val="0"/>
          <w:sz w:val="24"/>
          <w:szCs w:val="24"/>
          <w:lang w:bidi="he-IL"/>
        </w:rPr>
        <w:t>This would mean that the same prophetic group is being addressed. I tend to agree with this understanding. Thus, the prophetic group is receiving more instruction, more commands and they are upbeat commands. “The ones declaring good news” in Zion and Jerusalem are commanded to go up on a high mountain, lift up your voice in strength, to lift it up again, and don’t be afraid of the message they are about to proclaim. These are people with an important message that needs to be heard. Twice are they commanded to lift up their voice. This message is something that needs to be heard and is a loud, vocal event. In verse 3-5, the voice commanded to clear a way for YHWH. Now, the message being declared to the cities of Judah, which lie in ruin is, “Behold, Your God.” God was coming in verse 3 and now, at the end of verse 9, God is here.</w:t>
      </w:r>
      <w:r w:rsidR="008D38EF" w:rsidRPr="00564726">
        <w:rPr>
          <w:rFonts w:asciiTheme="majorBidi" w:hAnsiTheme="majorBidi" w:cstheme="majorBidi"/>
          <w:kern w:val="0"/>
          <w:sz w:val="24"/>
          <w:szCs w:val="24"/>
          <w:lang w:bidi="he-IL"/>
        </w:rPr>
        <w:t xml:space="preserve"> </w:t>
      </w:r>
      <w:r w:rsidR="00BB0BDD" w:rsidRPr="00564726">
        <w:rPr>
          <w:rFonts w:asciiTheme="majorBidi" w:hAnsiTheme="majorBidi" w:cstheme="majorBidi"/>
          <w:kern w:val="0"/>
          <w:sz w:val="24"/>
          <w:szCs w:val="24"/>
          <w:lang w:bidi="he-IL"/>
        </w:rPr>
        <w:t xml:space="preserve">Three times, the command is to “Behold.” The message calls for the attention of the reader aiding to the intensification of the message. YHWH is coming in strength and His arm is ruling for Him. This is clearly imagery of a king. This theme is again repeated in this speech situation (vv.9-11) but adds that rewards and wages are with Him. Again, this draws the readers attention to the year of Jubilee where the </w:t>
      </w:r>
      <w:r w:rsidR="00A7690F" w:rsidRPr="00564726">
        <w:rPr>
          <w:rFonts w:asciiTheme="majorBidi" w:hAnsiTheme="majorBidi" w:cstheme="majorBidi"/>
          <w:kern w:val="0"/>
          <w:sz w:val="24"/>
          <w:szCs w:val="24"/>
          <w:lang w:bidi="he-IL"/>
        </w:rPr>
        <w:t>slave</w:t>
      </w:r>
      <w:r w:rsidR="00BB0BDD" w:rsidRPr="00564726">
        <w:rPr>
          <w:rFonts w:asciiTheme="majorBidi" w:hAnsiTheme="majorBidi" w:cstheme="majorBidi"/>
          <w:kern w:val="0"/>
          <w:sz w:val="24"/>
          <w:szCs w:val="24"/>
          <w:lang w:bidi="he-IL"/>
        </w:rPr>
        <w:t xml:space="preserve"> set free would receive gifts and rewards for the service done</w:t>
      </w:r>
      <w:r w:rsidR="00A7690F" w:rsidRPr="00564726">
        <w:rPr>
          <w:rFonts w:asciiTheme="majorBidi" w:hAnsiTheme="majorBidi" w:cstheme="majorBidi"/>
          <w:kern w:val="0"/>
          <w:sz w:val="24"/>
          <w:szCs w:val="24"/>
          <w:lang w:bidi="he-IL"/>
        </w:rPr>
        <w:t xml:space="preserve"> (cf. Deut</w:t>
      </w:r>
      <w:r w:rsidR="006D643C">
        <w:rPr>
          <w:rFonts w:asciiTheme="majorBidi" w:hAnsiTheme="majorBidi" w:cstheme="majorBidi"/>
          <w:kern w:val="0"/>
          <w:sz w:val="24"/>
          <w:szCs w:val="24"/>
          <w:lang w:bidi="he-IL"/>
        </w:rPr>
        <w:t>.</w:t>
      </w:r>
      <w:r w:rsidR="00A7690F" w:rsidRPr="00564726">
        <w:rPr>
          <w:rFonts w:asciiTheme="majorBidi" w:hAnsiTheme="majorBidi" w:cstheme="majorBidi"/>
          <w:kern w:val="0"/>
          <w:sz w:val="24"/>
          <w:szCs w:val="24"/>
          <w:lang w:bidi="he-IL"/>
        </w:rPr>
        <w:t xml:space="preserve"> 15:12-15)</w:t>
      </w:r>
      <w:r w:rsidR="00BB0BDD" w:rsidRPr="00564726">
        <w:rPr>
          <w:rFonts w:asciiTheme="majorBidi" w:hAnsiTheme="majorBidi" w:cstheme="majorBidi"/>
          <w:kern w:val="0"/>
          <w:sz w:val="24"/>
          <w:szCs w:val="24"/>
          <w:lang w:bidi="he-IL"/>
        </w:rPr>
        <w:t xml:space="preserve">. </w:t>
      </w:r>
      <w:r w:rsidR="00A7690F" w:rsidRPr="00564726">
        <w:rPr>
          <w:rFonts w:asciiTheme="majorBidi" w:hAnsiTheme="majorBidi" w:cstheme="majorBidi"/>
          <w:kern w:val="0"/>
          <w:sz w:val="24"/>
          <w:szCs w:val="24"/>
          <w:lang w:bidi="he-IL"/>
        </w:rPr>
        <w:t xml:space="preserve">The contrast presented between vv.1-2 and vv.9-11 is that Jerusalem received punishment for all her sins, double in fact whereas now God is coming to cancel their debt and give gifts to them so that they </w:t>
      </w:r>
      <w:r w:rsidR="00257F42" w:rsidRPr="00564726">
        <w:rPr>
          <w:rFonts w:asciiTheme="majorBidi" w:hAnsiTheme="majorBidi" w:cstheme="majorBidi"/>
          <w:kern w:val="0"/>
          <w:sz w:val="24"/>
          <w:szCs w:val="24"/>
          <w:lang w:bidi="he-IL"/>
        </w:rPr>
        <w:t>do not</w:t>
      </w:r>
      <w:r w:rsidR="00A7690F" w:rsidRPr="00564726">
        <w:rPr>
          <w:rFonts w:asciiTheme="majorBidi" w:hAnsiTheme="majorBidi" w:cstheme="majorBidi"/>
          <w:kern w:val="0"/>
          <w:sz w:val="24"/>
          <w:szCs w:val="24"/>
          <w:lang w:bidi="he-IL"/>
        </w:rPr>
        <w:t xml:space="preserve"> go out empty-handed. Both are intimately connected with the Year of Jubilee.</w:t>
      </w:r>
      <w:r w:rsidR="00257F42" w:rsidRPr="00564726">
        <w:rPr>
          <w:rFonts w:asciiTheme="majorBidi" w:hAnsiTheme="majorBidi" w:cstheme="majorBidi"/>
          <w:kern w:val="0"/>
          <w:sz w:val="24"/>
          <w:szCs w:val="24"/>
          <w:lang w:bidi="he-IL"/>
        </w:rPr>
        <w:t xml:space="preserve"> Thus, this speech situation climaxes the message of comfort with the realization that Israel’s God has returned but also that they will be rewarded for their time spent. They were stripped of everything and now God is returning everything. In many ways, it mirrors the story of Job. </w:t>
      </w:r>
    </w:p>
    <w:p w14:paraId="79EEE10A" w14:textId="7E0B6068" w:rsidR="00257F42" w:rsidRPr="00564726" w:rsidRDefault="00257F42" w:rsidP="00E964EC">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 xml:space="preserve">Overall, as one reads this passage and continues to read through the rest of Isaiah, one will become convinced quickly that this passage is focused on YHWH’s return and Israel’s salvation from Babylonian exile. Isaiah 40:1-11 was a message of comfort to the Jewish people exiled in Babylon. It </w:t>
      </w:r>
      <w:r w:rsidR="006C09A9" w:rsidRPr="00564726">
        <w:rPr>
          <w:rFonts w:asciiTheme="majorBidi" w:hAnsiTheme="majorBidi" w:cstheme="majorBidi"/>
          <w:kern w:val="0"/>
          <w:sz w:val="24"/>
          <w:szCs w:val="24"/>
          <w:lang w:bidi="he-IL"/>
        </w:rPr>
        <w:t>serves as the</w:t>
      </w:r>
      <w:r w:rsidRPr="00564726">
        <w:rPr>
          <w:rFonts w:asciiTheme="majorBidi" w:hAnsiTheme="majorBidi" w:cstheme="majorBidi"/>
          <w:kern w:val="0"/>
          <w:sz w:val="24"/>
          <w:szCs w:val="24"/>
          <w:lang w:bidi="he-IL"/>
        </w:rPr>
        <w:t xml:space="preserve"> commencement of their restoration. Also, when one reads Ezra and Nehemiah, the reader will find that Jerusalem was restored and the people did return from exile. Thus, God’s word was fulfilled. If this interpretation is valid, how should one understand the NT interpretation of this passage? Did the NT writers get it wrong by adding another interpretation to </w:t>
      </w:r>
      <w:r w:rsidR="0048513B" w:rsidRPr="00564726">
        <w:rPr>
          <w:rFonts w:asciiTheme="majorBidi" w:hAnsiTheme="majorBidi" w:cstheme="majorBidi"/>
          <w:kern w:val="0"/>
          <w:sz w:val="24"/>
          <w:szCs w:val="24"/>
          <w:lang w:bidi="he-IL"/>
        </w:rPr>
        <w:t>it. Was God’s word not fulfilled hundreds of years before the first advent of Jesus? This is where we will begin to see why the everlastingness of God’s Word</w:t>
      </w:r>
      <w:r w:rsidR="006C09A9" w:rsidRPr="00564726">
        <w:rPr>
          <w:rFonts w:asciiTheme="majorBidi" w:hAnsiTheme="majorBidi" w:cstheme="majorBidi"/>
          <w:kern w:val="0"/>
          <w:sz w:val="24"/>
          <w:szCs w:val="24"/>
          <w:lang w:bidi="he-IL"/>
        </w:rPr>
        <w:t xml:space="preserve">, at times, </w:t>
      </w:r>
      <w:r w:rsidR="0048513B" w:rsidRPr="00564726">
        <w:rPr>
          <w:rFonts w:asciiTheme="majorBidi" w:hAnsiTheme="majorBidi" w:cstheme="majorBidi"/>
          <w:kern w:val="0"/>
          <w:sz w:val="24"/>
          <w:szCs w:val="24"/>
          <w:lang w:bidi="he-IL"/>
        </w:rPr>
        <w:t xml:space="preserve">includes and reveals a multiplicity of interpretations. </w:t>
      </w:r>
    </w:p>
    <w:p w14:paraId="1EF1CFC2" w14:textId="7B0925A3" w:rsidR="0048513B" w:rsidRPr="00564726" w:rsidRDefault="008C321D" w:rsidP="006C51F5">
      <w:pPr>
        <w:jc w:val="center"/>
        <w:rPr>
          <w:rFonts w:asciiTheme="majorBidi" w:hAnsiTheme="majorBidi" w:cstheme="majorBidi"/>
          <w:b/>
          <w:bCs/>
          <w:kern w:val="0"/>
          <w:sz w:val="24"/>
          <w:szCs w:val="24"/>
          <w:u w:val="single"/>
          <w:lang w:bidi="he-IL"/>
        </w:rPr>
      </w:pPr>
      <w:r w:rsidRPr="00564726">
        <w:rPr>
          <w:rFonts w:asciiTheme="majorBidi" w:hAnsiTheme="majorBidi" w:cstheme="majorBidi"/>
          <w:b/>
          <w:bCs/>
          <w:kern w:val="0"/>
          <w:sz w:val="24"/>
          <w:szCs w:val="24"/>
          <w:u w:val="single"/>
          <w:lang w:bidi="he-IL"/>
        </w:rPr>
        <w:t>New Testament Interpretation of Isaiah 40:1-11</w:t>
      </w:r>
    </w:p>
    <w:p w14:paraId="3C278BA6" w14:textId="7F8D3918" w:rsidR="004A28DF" w:rsidRPr="00564726" w:rsidRDefault="003921CF" w:rsidP="00E964EC">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 xml:space="preserve">When one opens any of the gospel accounts, you are almost immediately introduced to John the Baptizer. For the gospel writers, they understood and demonstrate through their account that the gospel would be incomplete without the record of John the Baptizer. Mark makes this explicit by saying that John the Baptizers ministry is the “beginning of the gospel of Jesus Christ” (NKJV). In every gospel account the reader finds that John the Baptist is associated with Isaiah 40:3. They quote from the LXX where there are </w:t>
      </w:r>
      <w:r w:rsidR="004A28DF" w:rsidRPr="00564726">
        <w:rPr>
          <w:rFonts w:asciiTheme="majorBidi" w:hAnsiTheme="majorBidi" w:cstheme="majorBidi"/>
          <w:kern w:val="0"/>
          <w:sz w:val="24"/>
          <w:szCs w:val="24"/>
          <w:lang w:bidi="he-IL"/>
        </w:rPr>
        <w:t>slight variations from the Hebrew Masoretic Text (MT). The table below highlights the differences</w:t>
      </w:r>
      <w:r w:rsidR="00890A68" w:rsidRPr="00564726">
        <w:rPr>
          <w:rFonts w:asciiTheme="majorBidi" w:hAnsiTheme="majorBidi" w:cstheme="majorBidi"/>
          <w:kern w:val="0"/>
          <w:sz w:val="24"/>
          <w:szCs w:val="24"/>
          <w:lang w:bidi="he-IL"/>
        </w:rPr>
        <w:t>.</w:t>
      </w:r>
    </w:p>
    <w:p w14:paraId="5FAF2EE7" w14:textId="6FEC65F4" w:rsidR="00890A68" w:rsidRPr="00564726" w:rsidRDefault="00890A68" w:rsidP="00890A68">
      <w:pPr>
        <w:jc w:val="cente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Table 2. Differences between MT and LXX concerning Isaiah 40:3</w:t>
      </w:r>
    </w:p>
    <w:tbl>
      <w:tblPr>
        <w:tblStyle w:val="TableGrid"/>
        <w:tblW w:w="0" w:type="auto"/>
        <w:tblLook w:val="04A0" w:firstRow="1" w:lastRow="0" w:firstColumn="1" w:lastColumn="0" w:noHBand="0" w:noVBand="1"/>
      </w:tblPr>
      <w:tblGrid>
        <w:gridCol w:w="4675"/>
        <w:gridCol w:w="4675"/>
      </w:tblGrid>
      <w:tr w:rsidR="00890A68" w:rsidRPr="00564726" w14:paraId="25E48EAA" w14:textId="77777777" w:rsidTr="00890A68">
        <w:tc>
          <w:tcPr>
            <w:tcW w:w="4675" w:type="dxa"/>
          </w:tcPr>
          <w:p w14:paraId="1D1E9041" w14:textId="490B8569" w:rsidR="00890A68" w:rsidRPr="00564726" w:rsidRDefault="00890A68" w:rsidP="00564726">
            <w:pPr>
              <w:jc w:val="cente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lastRenderedPageBreak/>
              <w:t>Isaiah 40:3 (BHS)</w:t>
            </w:r>
          </w:p>
        </w:tc>
        <w:tc>
          <w:tcPr>
            <w:tcW w:w="4675" w:type="dxa"/>
          </w:tcPr>
          <w:p w14:paraId="3890CBBB" w14:textId="6BFA9679" w:rsidR="00890A68" w:rsidRPr="00564726" w:rsidRDefault="00890A68" w:rsidP="00564726">
            <w:pPr>
              <w:jc w:val="cente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Isaiah 40:3 (LXX)</w:t>
            </w:r>
          </w:p>
        </w:tc>
      </w:tr>
      <w:tr w:rsidR="00890A68" w:rsidRPr="00564726" w14:paraId="0FC9A9E0" w14:textId="77777777" w:rsidTr="00890A68">
        <w:tc>
          <w:tcPr>
            <w:tcW w:w="4675" w:type="dxa"/>
          </w:tcPr>
          <w:p w14:paraId="4C41DF68" w14:textId="5B32781F" w:rsidR="00890A68" w:rsidRPr="00564726" w:rsidRDefault="00890A68" w:rsidP="00890A68">
            <w:pPr>
              <w:autoSpaceDE w:val="0"/>
              <w:autoSpaceDN w:val="0"/>
              <w:bidi/>
              <w:adjustRightInd w:val="0"/>
              <w:rPr>
                <w:rFonts w:asciiTheme="majorBidi" w:hAnsiTheme="majorBidi" w:cstheme="majorBidi"/>
                <w:kern w:val="0"/>
                <w:sz w:val="24"/>
                <w:szCs w:val="24"/>
                <w:lang w:bidi="he-IL"/>
              </w:rPr>
            </w:pPr>
            <w:r w:rsidRPr="00890A68">
              <w:rPr>
                <w:rFonts w:asciiTheme="majorBidi" w:hAnsiTheme="majorBidi" w:cstheme="majorBidi"/>
                <w:kern w:val="0"/>
                <w:sz w:val="24"/>
                <w:szCs w:val="24"/>
                <w:rtl/>
                <w:lang w:bidi="he-IL"/>
              </w:rPr>
              <w:t xml:space="preserve">קֹ֣ול קֹורֵ֔א </w:t>
            </w:r>
            <w:r w:rsidRPr="00890A68">
              <w:rPr>
                <w:rFonts w:asciiTheme="majorBidi" w:hAnsiTheme="majorBidi" w:cstheme="majorBidi"/>
                <w:kern w:val="0"/>
                <w:sz w:val="24"/>
                <w:szCs w:val="24"/>
                <w:highlight w:val="yellow"/>
                <w:rtl/>
                <w:lang w:bidi="he-IL"/>
              </w:rPr>
              <w:t>בַּמִּדְבָּ֕ר</w:t>
            </w:r>
            <w:r w:rsidRPr="00890A68">
              <w:rPr>
                <w:rFonts w:asciiTheme="majorBidi" w:hAnsiTheme="majorBidi" w:cstheme="majorBidi"/>
                <w:kern w:val="0"/>
                <w:sz w:val="24"/>
                <w:szCs w:val="24"/>
                <w:rtl/>
                <w:lang w:bidi="he-IL"/>
              </w:rPr>
              <w:t xml:space="preserve"> פַּנּ֖וּ דֶּ֣רֶךְ יְהוָ֑ה יַשְּׁרוּ֙ </w:t>
            </w:r>
            <w:r w:rsidRPr="00890A68">
              <w:rPr>
                <w:rFonts w:asciiTheme="majorBidi" w:hAnsiTheme="majorBidi" w:cstheme="majorBidi"/>
                <w:color w:val="FF0000"/>
                <w:kern w:val="0"/>
                <w:sz w:val="24"/>
                <w:szCs w:val="24"/>
                <w:rtl/>
                <w:lang w:bidi="he-IL"/>
              </w:rPr>
              <w:t>בָּעֲרָבָ֔ה מְסִלָּ֖ה</w:t>
            </w:r>
            <w:r w:rsidRPr="00890A68">
              <w:rPr>
                <w:rFonts w:asciiTheme="majorBidi" w:hAnsiTheme="majorBidi" w:cstheme="majorBidi"/>
                <w:kern w:val="0"/>
                <w:sz w:val="24"/>
                <w:szCs w:val="24"/>
                <w:rtl/>
                <w:lang w:bidi="he-IL"/>
              </w:rPr>
              <w:t xml:space="preserve"> </w:t>
            </w:r>
            <w:proofErr w:type="spellStart"/>
            <w:r w:rsidRPr="00890A68">
              <w:rPr>
                <w:rFonts w:asciiTheme="majorBidi" w:hAnsiTheme="majorBidi" w:cstheme="majorBidi"/>
                <w:kern w:val="0"/>
                <w:sz w:val="24"/>
                <w:szCs w:val="24"/>
                <w:rtl/>
                <w:lang w:bidi="he-IL"/>
              </w:rPr>
              <w:t>לֵאלֹהֵֽינו</w:t>
            </w:r>
            <w:proofErr w:type="spellEnd"/>
            <w:r w:rsidRPr="00890A68">
              <w:rPr>
                <w:rFonts w:asciiTheme="majorBidi" w:hAnsiTheme="majorBidi" w:cstheme="majorBidi"/>
                <w:kern w:val="0"/>
                <w:sz w:val="24"/>
                <w:szCs w:val="24"/>
                <w:rtl/>
                <w:lang w:bidi="he-IL"/>
              </w:rPr>
              <w:t>ּ׃</w:t>
            </w:r>
          </w:p>
        </w:tc>
        <w:tc>
          <w:tcPr>
            <w:tcW w:w="4675" w:type="dxa"/>
          </w:tcPr>
          <w:p w14:paraId="162475D8" w14:textId="73BA0B75" w:rsidR="00890A68" w:rsidRPr="00564726" w:rsidRDefault="00890A68" w:rsidP="00E964EC">
            <w:pPr>
              <w:rPr>
                <w:rFonts w:asciiTheme="majorBidi" w:hAnsiTheme="majorBidi" w:cstheme="majorBidi"/>
                <w:kern w:val="0"/>
                <w:sz w:val="24"/>
                <w:szCs w:val="24"/>
                <w:lang w:bidi="he-IL"/>
              </w:rPr>
            </w:pPr>
            <w:r w:rsidRPr="00564726">
              <w:rPr>
                <w:rFonts w:asciiTheme="majorBidi" w:hAnsiTheme="majorBidi" w:cstheme="majorBidi"/>
                <w:kern w:val="0"/>
                <w:sz w:val="24"/>
                <w:szCs w:val="24"/>
                <w:lang w:val="el-GR" w:bidi="he-IL"/>
              </w:rPr>
              <w:t xml:space="preserve">Φωνὴ βοῶντος </w:t>
            </w:r>
            <w:r w:rsidRPr="00564726">
              <w:rPr>
                <w:rFonts w:asciiTheme="majorBidi" w:hAnsiTheme="majorBidi" w:cstheme="majorBidi"/>
                <w:kern w:val="0"/>
                <w:sz w:val="24"/>
                <w:szCs w:val="24"/>
                <w:highlight w:val="yellow"/>
                <w:lang w:val="el-GR" w:bidi="he-IL"/>
              </w:rPr>
              <w:t>ἐν τῇ ἐρήμῳ</w:t>
            </w:r>
            <w:r w:rsidRPr="00564726">
              <w:rPr>
                <w:rFonts w:asciiTheme="majorBidi" w:hAnsiTheme="majorBidi" w:cstheme="majorBidi"/>
                <w:kern w:val="0"/>
                <w:sz w:val="24"/>
                <w:szCs w:val="24"/>
                <w:lang w:val="el-GR" w:bidi="he-IL"/>
              </w:rPr>
              <w:t xml:space="preserve"> Ἑτοιμάσατε τὴν ὁδὸν Κυρίου, εὐθείας ποιεῖτε τὰς τρίβους τοῦ θεοῦ ἡμῶν</w:t>
            </w:r>
            <w:r w:rsidRPr="00564726">
              <w:rPr>
                <w:rFonts w:asciiTheme="majorBidi" w:hAnsiTheme="majorBidi" w:cstheme="majorBidi"/>
                <w:kern w:val="0"/>
                <w:sz w:val="24"/>
                <w:szCs w:val="24"/>
                <w:lang w:bidi="he-IL"/>
              </w:rPr>
              <w:t>.</w:t>
            </w:r>
          </w:p>
        </w:tc>
      </w:tr>
    </w:tbl>
    <w:p w14:paraId="5C4A2A1F" w14:textId="77777777" w:rsidR="00890A68" w:rsidRPr="00564726" w:rsidRDefault="00890A68" w:rsidP="00E964EC">
      <w:pPr>
        <w:rPr>
          <w:rFonts w:asciiTheme="majorBidi" w:hAnsiTheme="majorBidi" w:cstheme="majorBidi"/>
          <w:kern w:val="0"/>
          <w:sz w:val="24"/>
          <w:szCs w:val="24"/>
          <w:lang w:bidi="he-IL"/>
        </w:rPr>
      </w:pPr>
    </w:p>
    <w:p w14:paraId="4AA2646B" w14:textId="7CB25044" w:rsidR="008D75A8" w:rsidRPr="008D75A8" w:rsidRDefault="008D75A8" w:rsidP="008D75A8">
      <w:pPr>
        <w:jc w:val="center"/>
        <w:rPr>
          <w:rFonts w:asciiTheme="majorBidi" w:hAnsiTheme="majorBidi" w:cstheme="majorBidi"/>
          <w:kern w:val="0"/>
          <w:sz w:val="24"/>
          <w:szCs w:val="24"/>
          <w:u w:val="single"/>
          <w:lang w:bidi="he-IL"/>
        </w:rPr>
      </w:pPr>
      <w:r w:rsidRPr="008D75A8">
        <w:rPr>
          <w:rFonts w:asciiTheme="majorBidi" w:hAnsiTheme="majorBidi" w:cstheme="majorBidi"/>
          <w:kern w:val="0"/>
          <w:sz w:val="24"/>
          <w:szCs w:val="24"/>
          <w:u w:val="single"/>
          <w:lang w:bidi="he-IL"/>
        </w:rPr>
        <w:t>Who is speaking in Isaiah 40:3 according to the NT?</w:t>
      </w:r>
    </w:p>
    <w:p w14:paraId="125005C6" w14:textId="18ECAC80" w:rsidR="00D87054" w:rsidRDefault="00D87054" w:rsidP="00E964EC">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T</w:t>
      </w:r>
      <w:r w:rsidR="004A28DF" w:rsidRPr="00564726">
        <w:rPr>
          <w:rFonts w:asciiTheme="majorBidi" w:hAnsiTheme="majorBidi" w:cstheme="majorBidi"/>
          <w:kern w:val="0"/>
          <w:sz w:val="24"/>
          <w:szCs w:val="24"/>
          <w:lang w:bidi="he-IL"/>
        </w:rPr>
        <w:t xml:space="preserve">he voice </w:t>
      </w:r>
      <w:r w:rsidR="00890A68" w:rsidRPr="00564726">
        <w:rPr>
          <w:rFonts w:asciiTheme="majorBidi" w:hAnsiTheme="majorBidi" w:cstheme="majorBidi"/>
          <w:kern w:val="0"/>
          <w:sz w:val="24"/>
          <w:szCs w:val="24"/>
          <w:lang w:bidi="he-IL"/>
        </w:rPr>
        <w:t xml:space="preserve">in the LXX </w:t>
      </w:r>
      <w:r w:rsidR="004A28DF" w:rsidRPr="00564726">
        <w:rPr>
          <w:rFonts w:asciiTheme="majorBidi" w:hAnsiTheme="majorBidi" w:cstheme="majorBidi"/>
          <w:kern w:val="0"/>
          <w:sz w:val="24"/>
          <w:szCs w:val="24"/>
          <w:lang w:bidi="he-IL"/>
        </w:rPr>
        <w:t xml:space="preserve">is now identified as making his declaration in the wilderness rather than “in the wilderness” being part of the message. </w:t>
      </w:r>
      <w:r w:rsidR="00890A68" w:rsidRPr="00564726">
        <w:rPr>
          <w:rFonts w:asciiTheme="majorBidi" w:hAnsiTheme="majorBidi" w:cstheme="majorBidi"/>
          <w:kern w:val="0"/>
          <w:sz w:val="24"/>
          <w:szCs w:val="24"/>
          <w:lang w:bidi="he-IL"/>
        </w:rPr>
        <w:t xml:space="preserve">The grammar informs the reader of this. </w:t>
      </w:r>
      <w:r w:rsidR="004A28DF" w:rsidRPr="00564726">
        <w:rPr>
          <w:rFonts w:asciiTheme="majorBidi" w:hAnsiTheme="majorBidi" w:cstheme="majorBidi"/>
          <w:kern w:val="0"/>
          <w:sz w:val="24"/>
          <w:szCs w:val="24"/>
          <w:lang w:bidi="he-IL"/>
        </w:rPr>
        <w:t xml:space="preserve">The mention of a </w:t>
      </w:r>
      <w:r w:rsidR="00890A68" w:rsidRPr="00564726">
        <w:rPr>
          <w:rFonts w:asciiTheme="majorBidi" w:hAnsiTheme="majorBidi" w:cstheme="majorBidi"/>
          <w:kern w:val="0"/>
          <w:sz w:val="24"/>
          <w:szCs w:val="24"/>
          <w:lang w:bidi="he-IL"/>
        </w:rPr>
        <w:t>“</w:t>
      </w:r>
      <w:r w:rsidR="004A28DF" w:rsidRPr="00564726">
        <w:rPr>
          <w:rFonts w:asciiTheme="majorBidi" w:hAnsiTheme="majorBidi" w:cstheme="majorBidi"/>
          <w:kern w:val="0"/>
          <w:sz w:val="24"/>
          <w:szCs w:val="24"/>
          <w:lang w:bidi="he-IL"/>
        </w:rPr>
        <w:t>highway</w:t>
      </w:r>
      <w:r w:rsidR="00890A68" w:rsidRPr="00564726">
        <w:rPr>
          <w:rFonts w:asciiTheme="majorBidi" w:hAnsiTheme="majorBidi" w:cstheme="majorBidi"/>
          <w:kern w:val="0"/>
          <w:sz w:val="24"/>
          <w:szCs w:val="24"/>
          <w:lang w:bidi="he-IL"/>
        </w:rPr>
        <w:t xml:space="preserve"> in the </w:t>
      </w:r>
      <w:proofErr w:type="spellStart"/>
      <w:r w:rsidR="00890A68" w:rsidRPr="00564726">
        <w:rPr>
          <w:rFonts w:asciiTheme="majorBidi" w:hAnsiTheme="majorBidi" w:cstheme="majorBidi"/>
          <w:kern w:val="0"/>
          <w:sz w:val="24"/>
          <w:szCs w:val="24"/>
          <w:lang w:bidi="he-IL"/>
        </w:rPr>
        <w:t>Arabba</w:t>
      </w:r>
      <w:proofErr w:type="spellEnd"/>
      <w:r w:rsidR="00890A68" w:rsidRPr="00564726">
        <w:rPr>
          <w:rFonts w:asciiTheme="majorBidi" w:hAnsiTheme="majorBidi" w:cstheme="majorBidi"/>
          <w:kern w:val="0"/>
          <w:sz w:val="24"/>
          <w:szCs w:val="24"/>
          <w:lang w:bidi="he-IL"/>
        </w:rPr>
        <w:t>” (</w:t>
      </w:r>
      <w:r w:rsidR="00890A68" w:rsidRPr="00890A68">
        <w:rPr>
          <w:rFonts w:asciiTheme="majorBidi" w:hAnsiTheme="majorBidi" w:cstheme="majorBidi"/>
          <w:kern w:val="0"/>
          <w:sz w:val="24"/>
          <w:szCs w:val="24"/>
          <w:rtl/>
          <w:lang w:bidi="he-IL"/>
        </w:rPr>
        <w:t>בָּעֲרָבָ֔ה מְסִלָּ֖ה</w:t>
      </w:r>
      <w:r w:rsidR="00890A68" w:rsidRPr="00564726">
        <w:rPr>
          <w:rFonts w:asciiTheme="majorBidi" w:hAnsiTheme="majorBidi" w:cstheme="majorBidi"/>
          <w:kern w:val="0"/>
          <w:sz w:val="24"/>
          <w:szCs w:val="24"/>
          <w:lang w:bidi="he-IL"/>
        </w:rPr>
        <w:t>)</w:t>
      </w:r>
      <w:r w:rsidR="004A28DF" w:rsidRPr="00564726">
        <w:rPr>
          <w:rFonts w:asciiTheme="majorBidi" w:hAnsiTheme="majorBidi" w:cstheme="majorBidi"/>
          <w:kern w:val="0"/>
          <w:sz w:val="24"/>
          <w:szCs w:val="24"/>
          <w:lang w:bidi="he-IL"/>
        </w:rPr>
        <w:t xml:space="preserve"> in the MT is not found in the LXX. Rather the emphasis is on making his paths straight. So, there are slight changes from the MT but what is important is that the gospel writers saw John the Baptizers ministry as fulfilling this verse found in Isaiah 40:3. The authors of the synoptic gospels (Matthew, Mark, Luke) identify John the Baptizer </w:t>
      </w:r>
      <w:r w:rsidRPr="00564726">
        <w:rPr>
          <w:rFonts w:asciiTheme="majorBidi" w:hAnsiTheme="majorBidi" w:cstheme="majorBidi"/>
          <w:kern w:val="0"/>
          <w:sz w:val="24"/>
          <w:szCs w:val="24"/>
          <w:lang w:bidi="he-IL"/>
        </w:rPr>
        <w:t xml:space="preserve">as fulfilling Isaiah 40:3 </w:t>
      </w:r>
      <w:r w:rsidR="004A28DF" w:rsidRPr="00564726">
        <w:rPr>
          <w:rFonts w:asciiTheme="majorBidi" w:hAnsiTheme="majorBidi" w:cstheme="majorBidi"/>
          <w:kern w:val="0"/>
          <w:sz w:val="24"/>
          <w:szCs w:val="24"/>
          <w:lang w:bidi="he-IL"/>
        </w:rPr>
        <w:t xml:space="preserve">with the expressions, “as it is written” (Mark 1:2, Luke 3:4) or “for this is he who was spoken of by the prophet Isaiah” (Matthew 3:3). The author of John’s gospel takes an alternative route and John the Baptizer self identifies </w:t>
      </w:r>
      <w:r w:rsidRPr="00564726">
        <w:rPr>
          <w:rFonts w:asciiTheme="majorBidi" w:hAnsiTheme="majorBidi" w:cstheme="majorBidi"/>
          <w:kern w:val="0"/>
          <w:sz w:val="24"/>
          <w:szCs w:val="24"/>
          <w:lang w:bidi="he-IL"/>
        </w:rPr>
        <w:t xml:space="preserve">himself as the voice crying in the wilderness (John 1:23). It is clear that the gospel writers read Isaiah 40:1-11 and identified John the Baptizer as a voice joining in to clear and prepare the way for YHWH. </w:t>
      </w:r>
    </w:p>
    <w:p w14:paraId="1DC1D901" w14:textId="47C47038" w:rsidR="008D75A8" w:rsidRPr="008D75A8" w:rsidRDefault="008D75A8" w:rsidP="008D75A8">
      <w:pPr>
        <w:jc w:val="center"/>
        <w:rPr>
          <w:rFonts w:asciiTheme="majorBidi" w:hAnsiTheme="majorBidi" w:cstheme="majorBidi"/>
          <w:kern w:val="0"/>
          <w:sz w:val="24"/>
          <w:szCs w:val="24"/>
          <w:u w:val="single"/>
          <w:lang w:bidi="he-IL"/>
        </w:rPr>
      </w:pPr>
      <w:r w:rsidRPr="008D75A8">
        <w:rPr>
          <w:rFonts w:asciiTheme="majorBidi" w:hAnsiTheme="majorBidi" w:cstheme="majorBidi"/>
          <w:kern w:val="0"/>
          <w:sz w:val="24"/>
          <w:szCs w:val="24"/>
          <w:u w:val="single"/>
          <w:lang w:bidi="he-IL"/>
        </w:rPr>
        <w:t>The message of comfort is the message of salvation</w:t>
      </w:r>
    </w:p>
    <w:p w14:paraId="4675AA9C" w14:textId="77777777" w:rsidR="00442B20" w:rsidRDefault="00D87054" w:rsidP="00442B20">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So, when one reads the gospels in light of Isaiah 40, the gospels are clearly a message of comfort to the people of Israel. Above, I demonstrated that the overarching theme is comfort for a people in exile. What do the Israelites need comfort from during the NT? At the period of the NT, the Roman’s occupied Jerusalem and the Promised Land. Many felt Roman rulership was like Babylonian captivity and were waiting for YHWH to free them. What the gospel writers</w:t>
      </w:r>
      <w:r w:rsidR="00442B20" w:rsidRPr="00564726">
        <w:rPr>
          <w:rFonts w:asciiTheme="majorBidi" w:hAnsiTheme="majorBidi" w:cstheme="majorBidi"/>
          <w:kern w:val="0"/>
          <w:sz w:val="24"/>
          <w:szCs w:val="24"/>
          <w:lang w:bidi="he-IL"/>
        </w:rPr>
        <w:t xml:space="preserve"> do is interrupt this narrative to produce a counter voice of a more pressing problem. Physical exile is nothing in comparison to the exile that everyone faces as a result of sin. Isaiah 59:2 states, “But your iniquities have separated you from your God; And your sins have hidden His face from you, So that He will not hear.” The importance that the gospel highlights is our restoration to a right relation with YHWH. Only then can an individual experience true liberation and salvation. The NT writers highlight that this can only happen if YHWH does it. Thus, John the Baptizer becomes a voice to prepare for YHWH. </w:t>
      </w:r>
    </w:p>
    <w:p w14:paraId="3908D92F" w14:textId="40BBBC9A" w:rsidR="008D75A8" w:rsidRPr="008D75A8" w:rsidRDefault="008D75A8" w:rsidP="008D75A8">
      <w:pPr>
        <w:jc w:val="center"/>
        <w:rPr>
          <w:rFonts w:asciiTheme="majorBidi" w:hAnsiTheme="majorBidi" w:cstheme="majorBidi"/>
          <w:kern w:val="0"/>
          <w:sz w:val="24"/>
          <w:szCs w:val="24"/>
          <w:u w:val="single"/>
          <w:lang w:bidi="he-IL"/>
        </w:rPr>
      </w:pPr>
      <w:r w:rsidRPr="008D75A8">
        <w:rPr>
          <w:rFonts w:asciiTheme="majorBidi" w:hAnsiTheme="majorBidi" w:cstheme="majorBidi"/>
          <w:kern w:val="0"/>
          <w:sz w:val="24"/>
          <w:szCs w:val="24"/>
          <w:u w:val="single"/>
          <w:lang w:bidi="he-IL"/>
        </w:rPr>
        <w:t>The glory of YHWH revealed through Jesus</w:t>
      </w:r>
    </w:p>
    <w:p w14:paraId="30A5FB20" w14:textId="77777777" w:rsidR="00EB5D29" w:rsidRPr="00564726" w:rsidRDefault="00442B20" w:rsidP="00B74B20">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At the right time, Jesus came and revealed himself as YHWH through various means. First, we read that Jesus came to John the Baptizer to be baptized. John had been preparing for Jesus’s appearance by preaching in the wilderness a message of repentance (</w:t>
      </w:r>
      <w:r w:rsidR="00C767D8" w:rsidRPr="00564726">
        <w:rPr>
          <w:rFonts w:asciiTheme="majorBidi" w:hAnsiTheme="majorBidi" w:cstheme="majorBidi"/>
          <w:kern w:val="0"/>
          <w:sz w:val="24"/>
          <w:szCs w:val="24"/>
          <w:lang w:bidi="he-IL"/>
        </w:rPr>
        <w:t xml:space="preserve">Matt 3:2). It was also an announcement that the kingdom of heaven was at hand. A kingdom cannot exist without a King. This is important especially when we consider that Isaiah 40:3-5 is about a royal procession for YHWH. Then, Jesus comes to John and is baptized by him. When Jesus was baptized, the Spirit of God descended like a dove upon Him. Later in Acts 10:38, Peter identifies that the act of the Spirit of God coming upon Jesus was an anointing. This was a common practice for Israelite </w:t>
      </w:r>
      <w:r w:rsidR="00C767D8" w:rsidRPr="00564726">
        <w:rPr>
          <w:rFonts w:asciiTheme="majorBidi" w:hAnsiTheme="majorBidi" w:cstheme="majorBidi"/>
          <w:kern w:val="0"/>
          <w:sz w:val="24"/>
          <w:szCs w:val="24"/>
          <w:lang w:bidi="he-IL"/>
        </w:rPr>
        <w:lastRenderedPageBreak/>
        <w:t>kings (cf. 1 Sam. 10:1</w:t>
      </w:r>
      <w:r w:rsidR="00B74B20" w:rsidRPr="00564726">
        <w:rPr>
          <w:rFonts w:asciiTheme="majorBidi" w:hAnsiTheme="majorBidi" w:cstheme="majorBidi"/>
          <w:kern w:val="0"/>
          <w:sz w:val="24"/>
          <w:szCs w:val="24"/>
          <w:lang w:bidi="he-IL"/>
        </w:rPr>
        <w:t xml:space="preserve">; 16:12-13). Thus, the imagery is that John the Baptizer is a voice preparing the way for YHWH, the King. </w:t>
      </w:r>
    </w:p>
    <w:p w14:paraId="1E605A11" w14:textId="2F82E32A" w:rsidR="00B74B20" w:rsidRDefault="00EB5D29" w:rsidP="00CC704D">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Then, we also read about Jesus coming to Jerusalem riding on a donkey</w:t>
      </w:r>
      <w:r w:rsidR="00CC704D" w:rsidRPr="00564726">
        <w:rPr>
          <w:rFonts w:asciiTheme="majorBidi" w:hAnsiTheme="majorBidi" w:cstheme="majorBidi"/>
          <w:kern w:val="0"/>
          <w:sz w:val="24"/>
          <w:szCs w:val="24"/>
          <w:lang w:bidi="he-IL"/>
        </w:rPr>
        <w:t xml:space="preserve"> in the synoptic gospels. The gospels draw upon the prophecy given in Zechariah 9:9 but still adds value to the interpretation of Isaiah 40:3-5. The scene is also one of royal procession. Jesus comes riding on a donkey and people rejoice declaring Him as the King. The scene fits perfectly with the royal procession found in Isaiah 40:3-5. YHWH has come to Jerusalem, the people have received Him as their King, but sadly this is short lived. The gospel writers inform the reader that Jesus, the King of the Jews dies on a cross. The reason was so that “their sins” and “her iniquity” would be paid as alluded in Isaiah 40:2. Also, we see YHWH’s glory as King demonstrated in the salvation He provides for His people. All flesh would see it together. Jesus says something similar in John 12:32. </w:t>
      </w:r>
      <w:r w:rsidRPr="00564726">
        <w:rPr>
          <w:rFonts w:asciiTheme="majorBidi" w:hAnsiTheme="majorBidi" w:cstheme="majorBidi"/>
          <w:kern w:val="0"/>
          <w:sz w:val="24"/>
          <w:szCs w:val="24"/>
          <w:lang w:bidi="he-IL"/>
        </w:rPr>
        <w:t>All of these</w:t>
      </w:r>
      <w:r w:rsidR="00B74B20" w:rsidRPr="00564726">
        <w:rPr>
          <w:rFonts w:asciiTheme="majorBidi" w:hAnsiTheme="majorBidi" w:cstheme="majorBidi"/>
          <w:kern w:val="0"/>
          <w:sz w:val="24"/>
          <w:szCs w:val="24"/>
          <w:lang w:bidi="he-IL"/>
        </w:rPr>
        <w:t xml:space="preserve"> </w:t>
      </w:r>
      <w:r w:rsidR="00CC704D" w:rsidRPr="00564726">
        <w:rPr>
          <w:rFonts w:asciiTheme="majorBidi" w:hAnsiTheme="majorBidi" w:cstheme="majorBidi"/>
          <w:kern w:val="0"/>
          <w:sz w:val="24"/>
          <w:szCs w:val="24"/>
          <w:lang w:bidi="he-IL"/>
        </w:rPr>
        <w:t xml:space="preserve">records of Jesus and John’s ministry </w:t>
      </w:r>
      <w:r w:rsidR="00B74B20" w:rsidRPr="00564726">
        <w:rPr>
          <w:rFonts w:asciiTheme="majorBidi" w:hAnsiTheme="majorBidi" w:cstheme="majorBidi"/>
          <w:kern w:val="0"/>
          <w:sz w:val="24"/>
          <w:szCs w:val="24"/>
          <w:lang w:bidi="he-IL"/>
        </w:rPr>
        <w:t xml:space="preserve">serve as a direct fulfillment of the words in Isaiah 40:3-5. </w:t>
      </w:r>
    </w:p>
    <w:p w14:paraId="078F8266" w14:textId="0A8DC1DA" w:rsidR="008D75A8" w:rsidRPr="008D75A8" w:rsidRDefault="008D75A8" w:rsidP="008D75A8">
      <w:pPr>
        <w:jc w:val="center"/>
        <w:rPr>
          <w:rFonts w:asciiTheme="majorBidi" w:hAnsiTheme="majorBidi" w:cstheme="majorBidi"/>
          <w:kern w:val="0"/>
          <w:sz w:val="24"/>
          <w:szCs w:val="24"/>
          <w:u w:val="single"/>
          <w:lang w:bidi="he-IL"/>
        </w:rPr>
      </w:pPr>
      <w:r w:rsidRPr="008D75A8">
        <w:rPr>
          <w:rFonts w:asciiTheme="majorBidi" w:hAnsiTheme="majorBidi" w:cstheme="majorBidi"/>
          <w:kern w:val="0"/>
          <w:sz w:val="24"/>
          <w:szCs w:val="24"/>
          <w:u w:val="single"/>
          <w:lang w:bidi="he-IL"/>
        </w:rPr>
        <w:t>Favorable Judgment for those who believe in Jesus</w:t>
      </w:r>
    </w:p>
    <w:p w14:paraId="476215F4" w14:textId="6D66E196" w:rsidR="00B74B20" w:rsidRDefault="00B74B20" w:rsidP="00B74B20">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Turning back a few verses in Isaiah 40, we read that a favorable judgment is given towards God’s people. This theme is also seen in the NT period where belief in Jesus is considered a favorable judgment. John 3:18 stresses that the individual who believes in Him is not condemned. Part of the new covenant is the forgiveness of sins (Hebrews 8:12) building upon the clearing of debt</w:t>
      </w:r>
      <w:r w:rsidR="00EB5D29" w:rsidRPr="00564726">
        <w:rPr>
          <w:rFonts w:asciiTheme="majorBidi" w:hAnsiTheme="majorBidi" w:cstheme="majorBidi"/>
          <w:kern w:val="0"/>
          <w:sz w:val="24"/>
          <w:szCs w:val="24"/>
          <w:lang w:bidi="he-IL"/>
        </w:rPr>
        <w:t xml:space="preserve">s. </w:t>
      </w:r>
      <w:r w:rsidR="00A27427">
        <w:rPr>
          <w:rFonts w:asciiTheme="majorBidi" w:hAnsiTheme="majorBidi" w:cstheme="majorBidi"/>
          <w:kern w:val="0"/>
          <w:sz w:val="24"/>
          <w:szCs w:val="24"/>
          <w:lang w:bidi="he-IL"/>
        </w:rPr>
        <w:t>Lastly,</w:t>
      </w:r>
      <w:r w:rsidR="00EB5D29" w:rsidRPr="00564726">
        <w:rPr>
          <w:rFonts w:asciiTheme="majorBidi" w:hAnsiTheme="majorBidi" w:cstheme="majorBidi"/>
          <w:kern w:val="0"/>
          <w:sz w:val="24"/>
          <w:szCs w:val="24"/>
          <w:lang w:bidi="he-IL"/>
        </w:rPr>
        <w:t xml:space="preserve"> Jesus came to set the captives free alluding to the Year of Jubilee (cf. John 8:31-36). </w:t>
      </w:r>
      <w:r w:rsidRPr="00564726">
        <w:rPr>
          <w:rFonts w:asciiTheme="majorBidi" w:hAnsiTheme="majorBidi" w:cstheme="majorBidi"/>
          <w:kern w:val="0"/>
          <w:sz w:val="24"/>
          <w:szCs w:val="24"/>
          <w:lang w:bidi="he-IL"/>
        </w:rPr>
        <w:t xml:space="preserve"> </w:t>
      </w:r>
    </w:p>
    <w:p w14:paraId="254B5393" w14:textId="6860F5BB" w:rsidR="008D75A8" w:rsidRPr="008D75A8" w:rsidRDefault="008D75A8" w:rsidP="008D75A8">
      <w:pPr>
        <w:jc w:val="center"/>
        <w:rPr>
          <w:rFonts w:asciiTheme="majorBidi" w:hAnsiTheme="majorBidi" w:cstheme="majorBidi"/>
          <w:kern w:val="0"/>
          <w:sz w:val="24"/>
          <w:szCs w:val="24"/>
          <w:u w:val="single"/>
          <w:lang w:bidi="he-IL"/>
        </w:rPr>
      </w:pPr>
      <w:r w:rsidRPr="008D75A8">
        <w:rPr>
          <w:rFonts w:asciiTheme="majorBidi" w:hAnsiTheme="majorBidi" w:cstheme="majorBidi"/>
          <w:kern w:val="0"/>
          <w:sz w:val="24"/>
          <w:szCs w:val="24"/>
          <w:u w:val="single"/>
          <w:lang w:bidi="he-IL"/>
        </w:rPr>
        <w:t xml:space="preserve">The </w:t>
      </w:r>
      <w:r>
        <w:rPr>
          <w:rFonts w:asciiTheme="majorBidi" w:hAnsiTheme="majorBidi" w:cstheme="majorBidi"/>
          <w:kern w:val="0"/>
          <w:sz w:val="24"/>
          <w:szCs w:val="24"/>
          <w:u w:val="single"/>
          <w:lang w:bidi="he-IL"/>
        </w:rPr>
        <w:t>G</w:t>
      </w:r>
      <w:r w:rsidRPr="008D75A8">
        <w:rPr>
          <w:rFonts w:asciiTheme="majorBidi" w:hAnsiTheme="majorBidi" w:cstheme="majorBidi"/>
          <w:kern w:val="0"/>
          <w:sz w:val="24"/>
          <w:szCs w:val="24"/>
          <w:u w:val="single"/>
          <w:lang w:bidi="he-IL"/>
        </w:rPr>
        <w:t xml:space="preserve">ospel is the </w:t>
      </w:r>
      <w:r>
        <w:rPr>
          <w:rFonts w:asciiTheme="majorBidi" w:hAnsiTheme="majorBidi" w:cstheme="majorBidi"/>
          <w:kern w:val="0"/>
          <w:sz w:val="24"/>
          <w:szCs w:val="24"/>
          <w:u w:val="single"/>
          <w:lang w:bidi="he-IL"/>
        </w:rPr>
        <w:t>E</w:t>
      </w:r>
      <w:r w:rsidRPr="008D75A8">
        <w:rPr>
          <w:rFonts w:asciiTheme="majorBidi" w:hAnsiTheme="majorBidi" w:cstheme="majorBidi"/>
          <w:kern w:val="0"/>
          <w:sz w:val="24"/>
          <w:szCs w:val="24"/>
          <w:u w:val="single"/>
          <w:lang w:bidi="he-IL"/>
        </w:rPr>
        <w:t xml:space="preserve">verlasting </w:t>
      </w:r>
      <w:r>
        <w:rPr>
          <w:rFonts w:asciiTheme="majorBidi" w:hAnsiTheme="majorBidi" w:cstheme="majorBidi"/>
          <w:kern w:val="0"/>
          <w:sz w:val="24"/>
          <w:szCs w:val="24"/>
          <w:u w:val="single"/>
          <w:lang w:bidi="he-IL"/>
        </w:rPr>
        <w:t>W</w:t>
      </w:r>
      <w:r w:rsidRPr="008D75A8">
        <w:rPr>
          <w:rFonts w:asciiTheme="majorBidi" w:hAnsiTheme="majorBidi" w:cstheme="majorBidi"/>
          <w:kern w:val="0"/>
          <w:sz w:val="24"/>
          <w:szCs w:val="24"/>
          <w:u w:val="single"/>
          <w:lang w:bidi="he-IL"/>
        </w:rPr>
        <w:t>ord</w:t>
      </w:r>
    </w:p>
    <w:p w14:paraId="723B51AE" w14:textId="2E48877F" w:rsidR="00B74B20" w:rsidRDefault="00B74B20" w:rsidP="00442B20">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 xml:space="preserve">Transitioning to Isaiah 40:6-8 we read </w:t>
      </w:r>
      <w:r w:rsidR="00EB5D29" w:rsidRPr="00564726">
        <w:rPr>
          <w:rFonts w:asciiTheme="majorBidi" w:hAnsiTheme="majorBidi" w:cstheme="majorBidi"/>
          <w:kern w:val="0"/>
          <w:sz w:val="24"/>
          <w:szCs w:val="24"/>
          <w:lang w:bidi="he-IL"/>
        </w:rPr>
        <w:t xml:space="preserve">the author of </w:t>
      </w:r>
      <w:r w:rsidRPr="00564726">
        <w:rPr>
          <w:rFonts w:asciiTheme="majorBidi" w:hAnsiTheme="majorBidi" w:cstheme="majorBidi"/>
          <w:kern w:val="0"/>
          <w:sz w:val="24"/>
          <w:szCs w:val="24"/>
          <w:lang w:bidi="he-IL"/>
        </w:rPr>
        <w:t>1 Peter quoting</w:t>
      </w:r>
      <w:r w:rsidR="00EB5D29" w:rsidRPr="00564726">
        <w:rPr>
          <w:rFonts w:asciiTheme="majorBidi" w:hAnsiTheme="majorBidi" w:cstheme="majorBidi"/>
          <w:kern w:val="0"/>
          <w:sz w:val="24"/>
          <w:szCs w:val="24"/>
          <w:lang w:bidi="he-IL"/>
        </w:rPr>
        <w:t xml:space="preserve"> these very verses but from the LXX (1 Peter 1:24-25). The LXX leaves out verse 7 so we </w:t>
      </w:r>
      <w:r w:rsidR="00CC704D" w:rsidRPr="00564726">
        <w:rPr>
          <w:rFonts w:asciiTheme="majorBidi" w:hAnsiTheme="majorBidi" w:cstheme="majorBidi"/>
          <w:kern w:val="0"/>
          <w:sz w:val="24"/>
          <w:szCs w:val="24"/>
          <w:lang w:bidi="he-IL"/>
        </w:rPr>
        <w:t>do not</w:t>
      </w:r>
      <w:r w:rsidR="00EB5D29" w:rsidRPr="00564726">
        <w:rPr>
          <w:rFonts w:asciiTheme="majorBidi" w:hAnsiTheme="majorBidi" w:cstheme="majorBidi"/>
          <w:kern w:val="0"/>
          <w:sz w:val="24"/>
          <w:szCs w:val="24"/>
          <w:lang w:bidi="he-IL"/>
        </w:rPr>
        <w:t xml:space="preserve"> see the author quoting it. In any case, the author draws upon these verses to demonstrate how those who believe in Christ have been born again by the word of God. This word, the author identifies as the gospel which was preached to them. </w:t>
      </w:r>
    </w:p>
    <w:p w14:paraId="6BD6F5BA" w14:textId="514D0EB3" w:rsidR="008D75A8" w:rsidRPr="008D75A8" w:rsidRDefault="008D75A8" w:rsidP="008D75A8">
      <w:pPr>
        <w:jc w:val="center"/>
        <w:rPr>
          <w:rFonts w:asciiTheme="majorBidi" w:hAnsiTheme="majorBidi" w:cstheme="majorBidi"/>
          <w:kern w:val="0"/>
          <w:sz w:val="24"/>
          <w:szCs w:val="24"/>
          <w:u w:val="single"/>
          <w:lang w:bidi="he-IL"/>
        </w:rPr>
      </w:pPr>
      <w:r w:rsidRPr="008D75A8">
        <w:rPr>
          <w:rFonts w:asciiTheme="majorBidi" w:hAnsiTheme="majorBidi" w:cstheme="majorBidi"/>
          <w:kern w:val="0"/>
          <w:sz w:val="24"/>
          <w:szCs w:val="24"/>
          <w:u w:val="single"/>
          <w:lang w:bidi="he-IL"/>
        </w:rPr>
        <w:t xml:space="preserve">The </w:t>
      </w:r>
      <w:r>
        <w:rPr>
          <w:rFonts w:asciiTheme="majorBidi" w:hAnsiTheme="majorBidi" w:cstheme="majorBidi"/>
          <w:kern w:val="0"/>
          <w:sz w:val="24"/>
          <w:szCs w:val="24"/>
          <w:u w:val="single"/>
          <w:lang w:bidi="he-IL"/>
        </w:rPr>
        <w:t>A</w:t>
      </w:r>
      <w:r w:rsidRPr="008D75A8">
        <w:rPr>
          <w:rFonts w:asciiTheme="majorBidi" w:hAnsiTheme="majorBidi" w:cstheme="majorBidi"/>
          <w:kern w:val="0"/>
          <w:sz w:val="24"/>
          <w:szCs w:val="24"/>
          <w:u w:val="single"/>
          <w:lang w:bidi="he-IL"/>
        </w:rPr>
        <w:t xml:space="preserve">postles are the </w:t>
      </w:r>
      <w:r>
        <w:rPr>
          <w:rFonts w:asciiTheme="majorBidi" w:hAnsiTheme="majorBidi" w:cstheme="majorBidi"/>
          <w:kern w:val="0"/>
          <w:sz w:val="24"/>
          <w:szCs w:val="24"/>
          <w:u w:val="single"/>
          <w:lang w:bidi="he-IL"/>
        </w:rPr>
        <w:t>H</w:t>
      </w:r>
      <w:r w:rsidRPr="008D75A8">
        <w:rPr>
          <w:rFonts w:asciiTheme="majorBidi" w:hAnsiTheme="majorBidi" w:cstheme="majorBidi"/>
          <w:kern w:val="0"/>
          <w:sz w:val="24"/>
          <w:szCs w:val="24"/>
          <w:u w:val="single"/>
          <w:lang w:bidi="he-IL"/>
        </w:rPr>
        <w:t xml:space="preserve">eralds of </w:t>
      </w:r>
      <w:r>
        <w:rPr>
          <w:rFonts w:asciiTheme="majorBidi" w:hAnsiTheme="majorBidi" w:cstheme="majorBidi"/>
          <w:kern w:val="0"/>
          <w:sz w:val="24"/>
          <w:szCs w:val="24"/>
          <w:u w:val="single"/>
          <w:lang w:bidi="he-IL"/>
        </w:rPr>
        <w:t>G</w:t>
      </w:r>
      <w:r w:rsidRPr="008D75A8">
        <w:rPr>
          <w:rFonts w:asciiTheme="majorBidi" w:hAnsiTheme="majorBidi" w:cstheme="majorBidi"/>
          <w:kern w:val="0"/>
          <w:sz w:val="24"/>
          <w:szCs w:val="24"/>
          <w:u w:val="single"/>
          <w:lang w:bidi="he-IL"/>
        </w:rPr>
        <w:t xml:space="preserve">ood </w:t>
      </w:r>
      <w:r>
        <w:rPr>
          <w:rFonts w:asciiTheme="majorBidi" w:hAnsiTheme="majorBidi" w:cstheme="majorBidi"/>
          <w:kern w:val="0"/>
          <w:sz w:val="24"/>
          <w:szCs w:val="24"/>
          <w:u w:val="single"/>
          <w:lang w:bidi="he-IL"/>
        </w:rPr>
        <w:t>N</w:t>
      </w:r>
      <w:r w:rsidRPr="008D75A8">
        <w:rPr>
          <w:rFonts w:asciiTheme="majorBidi" w:hAnsiTheme="majorBidi" w:cstheme="majorBidi"/>
          <w:kern w:val="0"/>
          <w:sz w:val="24"/>
          <w:szCs w:val="24"/>
          <w:u w:val="single"/>
          <w:lang w:bidi="he-IL"/>
        </w:rPr>
        <w:t>ews</w:t>
      </w:r>
    </w:p>
    <w:p w14:paraId="51E11895" w14:textId="53C61876" w:rsidR="00EB5D29" w:rsidRPr="00564726" w:rsidRDefault="00EB5D29" w:rsidP="00442B20">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 xml:space="preserve">Last but not least, Isaiah 40:9-11 can be seen all through the book of Acts. </w:t>
      </w:r>
      <w:r w:rsidR="00CC704D" w:rsidRPr="00564726">
        <w:rPr>
          <w:rFonts w:asciiTheme="majorBidi" w:hAnsiTheme="majorBidi" w:cstheme="majorBidi"/>
          <w:kern w:val="0"/>
          <w:sz w:val="24"/>
          <w:szCs w:val="24"/>
          <w:lang w:bidi="he-IL"/>
        </w:rPr>
        <w:t>The commands to lift up their voice in verse 9 alludes to the disciples lifting up their voices calling the cities of Judah’s attention to Jesus. They depict Jesus as sitting on the right hand of the Father ruling</w:t>
      </w:r>
      <w:r w:rsidR="00D97E8A" w:rsidRPr="00564726">
        <w:rPr>
          <w:rFonts w:asciiTheme="majorBidi" w:hAnsiTheme="majorBidi" w:cstheme="majorBidi"/>
          <w:kern w:val="0"/>
          <w:sz w:val="24"/>
          <w:szCs w:val="24"/>
          <w:lang w:bidi="he-IL"/>
        </w:rPr>
        <w:t xml:space="preserve"> as Lord (cf. Acts 2:34-36). Also, His reward that he gives is repentance and forgiveness of sins, and His Spirit (cf. Acts 5:31-32, Ephesians 4:8). </w:t>
      </w:r>
    </w:p>
    <w:p w14:paraId="6A825F01" w14:textId="3318AC5D" w:rsidR="00D97E8A" w:rsidRPr="00564726" w:rsidRDefault="00D97E8A" w:rsidP="00442B20">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 xml:space="preserve">The entire literary unit of Isaiah 40:1-11 became an instrumental text to not only comprehend the events that took place in the life of John the Baptizer, Jesus, and the early church. They understood this passage as speaking to their experience and being a fulfillment of God’s Word. Thus, the NT period understood this passage as speaking to their experience and helping to interpret the events that unfolded in the life of Jesus. The picture that this begins to leave with us is that God’s Word can speak as various periods and ages. Both interpretations are valid and </w:t>
      </w:r>
      <w:r w:rsidRPr="00564726">
        <w:rPr>
          <w:rFonts w:asciiTheme="majorBidi" w:hAnsiTheme="majorBidi" w:cstheme="majorBidi"/>
          <w:kern w:val="0"/>
          <w:sz w:val="24"/>
          <w:szCs w:val="24"/>
          <w:lang w:bidi="he-IL"/>
        </w:rPr>
        <w:lastRenderedPageBreak/>
        <w:t xml:space="preserve">speak to an exiled people a message of comfort and assurance because YHWH their King has come. The question presented to us is how does this literary unit speak to us today? </w:t>
      </w:r>
    </w:p>
    <w:p w14:paraId="7948F8B9" w14:textId="2E509056" w:rsidR="008C321D" w:rsidRPr="00564726" w:rsidRDefault="008C321D" w:rsidP="006C51F5">
      <w:pPr>
        <w:jc w:val="center"/>
        <w:rPr>
          <w:rFonts w:asciiTheme="majorBidi" w:hAnsiTheme="majorBidi" w:cstheme="majorBidi"/>
          <w:b/>
          <w:bCs/>
          <w:kern w:val="0"/>
          <w:sz w:val="24"/>
          <w:szCs w:val="24"/>
          <w:u w:val="single"/>
          <w:lang w:bidi="he-IL"/>
        </w:rPr>
      </w:pPr>
      <w:r w:rsidRPr="00564726">
        <w:rPr>
          <w:rFonts w:asciiTheme="majorBidi" w:hAnsiTheme="majorBidi" w:cstheme="majorBidi"/>
          <w:b/>
          <w:bCs/>
          <w:kern w:val="0"/>
          <w:sz w:val="24"/>
          <w:szCs w:val="24"/>
          <w:u w:val="single"/>
          <w:lang w:bidi="he-IL"/>
        </w:rPr>
        <w:t>Eschatological Interpretation of Isaiah 40:1-11</w:t>
      </w:r>
    </w:p>
    <w:p w14:paraId="0DCF0893" w14:textId="76140309" w:rsidR="00104628" w:rsidRDefault="008D75A8" w:rsidP="00104628">
      <w:pPr>
        <w:rPr>
          <w:rFonts w:asciiTheme="majorBidi" w:hAnsiTheme="majorBidi" w:cstheme="majorBidi"/>
          <w:kern w:val="0"/>
          <w:sz w:val="24"/>
          <w:szCs w:val="24"/>
          <w:lang w:bidi="he-IL"/>
        </w:rPr>
      </w:pPr>
      <w:r>
        <w:rPr>
          <w:rFonts w:asciiTheme="majorBidi" w:hAnsiTheme="majorBidi" w:cstheme="majorBidi"/>
          <w:kern w:val="0"/>
          <w:sz w:val="24"/>
          <w:szCs w:val="24"/>
          <w:lang w:bidi="he-IL"/>
        </w:rPr>
        <w:t>As</w:t>
      </w:r>
      <w:r w:rsidR="00E53972" w:rsidRPr="00564726">
        <w:rPr>
          <w:rFonts w:asciiTheme="majorBidi" w:hAnsiTheme="majorBidi" w:cstheme="majorBidi"/>
          <w:kern w:val="0"/>
          <w:sz w:val="24"/>
          <w:szCs w:val="24"/>
          <w:lang w:bidi="he-IL"/>
        </w:rPr>
        <w:t xml:space="preserve"> Christians, we live in expectation that Jesus will return. John 14:1-3 states that Jesus is going to leave to prepare a place for us and will come back to bring us where He is. This is the hope of every Christian. We wait expectantly that Christ will return for us. We live in a state of expectation and I present that Isaiah 40:1-11 can speak to us today. In vv.1-2 </w:t>
      </w:r>
      <w:r w:rsidR="00B62A31" w:rsidRPr="00564726">
        <w:rPr>
          <w:rFonts w:asciiTheme="majorBidi" w:hAnsiTheme="majorBidi" w:cstheme="majorBidi"/>
          <w:kern w:val="0"/>
          <w:sz w:val="24"/>
          <w:szCs w:val="24"/>
          <w:lang w:bidi="he-IL"/>
        </w:rPr>
        <w:t xml:space="preserve">the message of Jubilee calls the readers attention to the fact that Jerusalem’s restoration is coming. The reason for this is that a favorable judgment has been given from God and now God is working towards bringing the captives to Jerusalem. This exact picture is seen in Revelation 12-21. There is the imagery of judgment in which the wicked receive condemnation and the righteous receive life with Jesus. Revelation 20:4 describes thrones and those seated upon them as being given the authority to judge. Revelation 20:11-15 describes another judgment scene. The emphasis of these passages is that a favorable judgment is given towards the righteous and the wicked are condemned to die. This is very similar to the judgment given in Isaiah 40:2. </w:t>
      </w:r>
      <w:r w:rsidR="00BD3312" w:rsidRPr="00564726">
        <w:rPr>
          <w:rFonts w:asciiTheme="majorBidi" w:hAnsiTheme="majorBidi" w:cstheme="majorBidi"/>
          <w:kern w:val="0"/>
          <w:sz w:val="24"/>
          <w:szCs w:val="24"/>
          <w:lang w:bidi="he-IL"/>
        </w:rPr>
        <w:t xml:space="preserve">The consolation of Jerusalem is also seen in that the righteous will finally dwell in New Jerusalem (Rev 21). </w:t>
      </w:r>
    </w:p>
    <w:p w14:paraId="77FD1277" w14:textId="480BB108" w:rsidR="00C97EDC" w:rsidRPr="00C97EDC" w:rsidRDefault="00C97EDC" w:rsidP="00C97EDC">
      <w:pPr>
        <w:jc w:val="center"/>
        <w:rPr>
          <w:rFonts w:asciiTheme="majorBidi" w:hAnsiTheme="majorBidi" w:cstheme="majorBidi"/>
          <w:kern w:val="0"/>
          <w:sz w:val="24"/>
          <w:szCs w:val="24"/>
          <w:u w:val="single"/>
          <w:lang w:bidi="he-IL"/>
        </w:rPr>
      </w:pPr>
      <w:r w:rsidRPr="00C97EDC">
        <w:rPr>
          <w:rFonts w:asciiTheme="majorBidi" w:hAnsiTheme="majorBidi" w:cstheme="majorBidi"/>
          <w:kern w:val="0"/>
          <w:sz w:val="24"/>
          <w:szCs w:val="24"/>
          <w:u w:val="single"/>
          <w:lang w:bidi="he-IL"/>
        </w:rPr>
        <w:t>Clearing the way for Jesus’s Second Coming</w:t>
      </w:r>
    </w:p>
    <w:p w14:paraId="30348E2E" w14:textId="2032726C" w:rsidR="00BD3312" w:rsidRDefault="00BD3312" w:rsidP="00690361">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The next speech situation</w:t>
      </w:r>
      <w:r w:rsidR="00690361" w:rsidRPr="00564726">
        <w:rPr>
          <w:rFonts w:asciiTheme="majorBidi" w:hAnsiTheme="majorBidi" w:cstheme="majorBidi"/>
          <w:kern w:val="0"/>
          <w:sz w:val="24"/>
          <w:szCs w:val="24"/>
          <w:lang w:bidi="he-IL"/>
        </w:rPr>
        <w:t xml:space="preserve"> (Isaiah 40:3-5)</w:t>
      </w:r>
      <w:r w:rsidRPr="00564726">
        <w:rPr>
          <w:rFonts w:asciiTheme="majorBidi" w:hAnsiTheme="majorBidi" w:cstheme="majorBidi"/>
          <w:kern w:val="0"/>
          <w:sz w:val="24"/>
          <w:szCs w:val="24"/>
          <w:lang w:bidi="he-IL"/>
        </w:rPr>
        <w:t xml:space="preserve"> invites a prophetic group to clear the way of YHWH for his royal procession. This is alluded to in both Revelation 14 and Revelation 19. In Revelation 14 we find a series of messages, prophetic messages preparing the way for YHWH’s return</w:t>
      </w:r>
      <w:r w:rsidR="00690361" w:rsidRPr="00564726">
        <w:rPr>
          <w:rFonts w:asciiTheme="majorBidi" w:hAnsiTheme="majorBidi" w:cstheme="majorBidi"/>
          <w:kern w:val="0"/>
          <w:sz w:val="24"/>
          <w:szCs w:val="24"/>
          <w:lang w:bidi="he-IL"/>
        </w:rPr>
        <w:t xml:space="preserve"> (Revelation 14:6-12)</w:t>
      </w:r>
      <w:r w:rsidRPr="00564726">
        <w:rPr>
          <w:rFonts w:asciiTheme="majorBidi" w:hAnsiTheme="majorBidi" w:cstheme="majorBidi"/>
          <w:kern w:val="0"/>
          <w:sz w:val="24"/>
          <w:szCs w:val="24"/>
          <w:lang w:bidi="he-IL"/>
        </w:rPr>
        <w:t xml:space="preserve">. The reason this conclusion can be made is that Revelation 14:14-20 depicts the return of Jesus. The reference to the golden </w:t>
      </w:r>
      <w:r w:rsidR="00690361" w:rsidRPr="00564726">
        <w:rPr>
          <w:rFonts w:asciiTheme="majorBidi" w:hAnsiTheme="majorBidi" w:cstheme="majorBidi"/>
          <w:kern w:val="0"/>
          <w:sz w:val="24"/>
          <w:szCs w:val="24"/>
          <w:lang w:bidi="he-IL"/>
        </w:rPr>
        <w:t>c</w:t>
      </w:r>
      <w:r w:rsidRPr="00564726">
        <w:rPr>
          <w:rFonts w:asciiTheme="majorBidi" w:hAnsiTheme="majorBidi" w:cstheme="majorBidi"/>
          <w:kern w:val="0"/>
          <w:sz w:val="24"/>
          <w:szCs w:val="24"/>
          <w:lang w:bidi="he-IL"/>
        </w:rPr>
        <w:t>rown on his head shows that He has come as King and the reaping imagery alludes to the return of Christ. This becomes especially clear when one compares this passage with Matthew 25</w:t>
      </w:r>
      <w:r w:rsidR="00690361" w:rsidRPr="00564726">
        <w:rPr>
          <w:rFonts w:asciiTheme="majorBidi" w:hAnsiTheme="majorBidi" w:cstheme="majorBidi"/>
          <w:kern w:val="0"/>
          <w:sz w:val="24"/>
          <w:szCs w:val="24"/>
          <w:lang w:bidi="he-IL"/>
        </w:rPr>
        <w:t xml:space="preserve">:31-46. Christ tells a parable about a time when the Son of Man comes in His glory. This clearly alludes to Isaiah 40:5 where the glory of YHWH will be revealed. It also alludes to Jesus sitting on a throne indicating that He is King another allusion to Isaiah 40:3-5 with a royal procession theme. It also explicitly states that the King will address the sheep, i.e. the righteous, and the goats, i.e. the wicked. The parable also speaks about giving a kingdom, the reward of those who are righteous. This is a clear allusion to the rewards that YHWH brings in Isaiah 40:10. The shepherd imagery is also </w:t>
      </w:r>
      <w:r w:rsidR="002863EF" w:rsidRPr="00564726">
        <w:rPr>
          <w:rFonts w:asciiTheme="majorBidi" w:hAnsiTheme="majorBidi" w:cstheme="majorBidi"/>
          <w:kern w:val="0"/>
          <w:sz w:val="24"/>
          <w:szCs w:val="24"/>
          <w:lang w:bidi="he-IL"/>
        </w:rPr>
        <w:t>present</w:t>
      </w:r>
      <w:r w:rsidR="00690361" w:rsidRPr="00564726">
        <w:rPr>
          <w:rFonts w:asciiTheme="majorBidi" w:hAnsiTheme="majorBidi" w:cstheme="majorBidi"/>
          <w:kern w:val="0"/>
          <w:sz w:val="24"/>
          <w:szCs w:val="24"/>
          <w:lang w:bidi="he-IL"/>
        </w:rPr>
        <w:t xml:space="preserve"> in that Jesus is coming to gather his sheep just like in Isaiah 40:11. </w:t>
      </w:r>
    </w:p>
    <w:p w14:paraId="47A75D65" w14:textId="2B4ECC82" w:rsidR="00C97EDC" w:rsidRPr="00C97EDC" w:rsidRDefault="00C97EDC" w:rsidP="00C97EDC">
      <w:pPr>
        <w:jc w:val="center"/>
        <w:rPr>
          <w:rFonts w:asciiTheme="majorBidi" w:hAnsiTheme="majorBidi" w:cstheme="majorBidi"/>
          <w:kern w:val="0"/>
          <w:sz w:val="24"/>
          <w:szCs w:val="24"/>
          <w:u w:val="single"/>
          <w:lang w:bidi="he-IL"/>
        </w:rPr>
      </w:pPr>
      <w:r w:rsidRPr="00C97EDC">
        <w:rPr>
          <w:rFonts w:asciiTheme="majorBidi" w:hAnsiTheme="majorBidi" w:cstheme="majorBidi"/>
          <w:kern w:val="0"/>
          <w:sz w:val="24"/>
          <w:szCs w:val="24"/>
          <w:u w:val="single"/>
          <w:lang w:bidi="he-IL"/>
        </w:rPr>
        <w:t>Revelation identifies Jesus as the Word of God</w:t>
      </w:r>
    </w:p>
    <w:p w14:paraId="0366C45C" w14:textId="3EB8CB3C" w:rsidR="00CF1669" w:rsidRPr="00564726" w:rsidRDefault="00CF1669" w:rsidP="00690361">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 xml:space="preserve">In Isaiah 40:6-8 we read about the everlastingness of God’s Word. In Revelation 19 we have the imagery of a person riding a white horse. His name was called Faithful and True which serves as an allusion to Jesus. Most importantly, we find that His name is the Word of God (Rev 19:13). He is the Word that will reign forever and ever. This is seen in verse 15 where it says that he will rule the nations with a rod of iron. This imagery in Revelation 19 describing Christ’s victorious advent to the earth is a fulfillment of Isaiah 40:6-8. </w:t>
      </w:r>
    </w:p>
    <w:p w14:paraId="235F50EE" w14:textId="5DE750A9" w:rsidR="00C97EDC" w:rsidRPr="00C97EDC" w:rsidRDefault="00C97EDC" w:rsidP="00C97EDC">
      <w:pPr>
        <w:jc w:val="center"/>
        <w:rPr>
          <w:rFonts w:asciiTheme="majorBidi" w:hAnsiTheme="majorBidi" w:cstheme="majorBidi"/>
          <w:kern w:val="0"/>
          <w:sz w:val="24"/>
          <w:szCs w:val="24"/>
          <w:u w:val="single"/>
          <w:lang w:bidi="he-IL"/>
        </w:rPr>
      </w:pPr>
      <w:r w:rsidRPr="00C97EDC">
        <w:rPr>
          <w:rFonts w:asciiTheme="majorBidi" w:hAnsiTheme="majorBidi" w:cstheme="majorBidi"/>
          <w:kern w:val="0"/>
          <w:sz w:val="24"/>
          <w:szCs w:val="24"/>
          <w:u w:val="single"/>
          <w:lang w:bidi="he-IL"/>
        </w:rPr>
        <w:t>Christ is coming in Revelation with rewards</w:t>
      </w:r>
    </w:p>
    <w:p w14:paraId="0A485899" w14:textId="09086D8C" w:rsidR="007F1BED" w:rsidRPr="00564726" w:rsidRDefault="00CF1669" w:rsidP="007F1BED">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lastRenderedPageBreak/>
        <w:t xml:space="preserve">Finally, Isaiah 40:9-11 can be seen </w:t>
      </w:r>
      <w:r w:rsidR="007F1BED" w:rsidRPr="00564726">
        <w:rPr>
          <w:rFonts w:asciiTheme="majorBidi" w:hAnsiTheme="majorBidi" w:cstheme="majorBidi"/>
          <w:kern w:val="0"/>
          <w:sz w:val="24"/>
          <w:szCs w:val="24"/>
          <w:lang w:bidi="he-IL"/>
        </w:rPr>
        <w:t xml:space="preserve">with the appearance of Christ. At the end of Revelation, we find Christ declaring the following words, “And behold, I am coming quickly, and My reward is with Me, to give to every one according to his work. I am the Alpha and the Omega, the Beginning and the End, the First and the Last” (Revelation 22:12-13). The essence of the message in Isaiah 40:9-11 is the fact that God is coming and His reward is with him. The reward that Christians gain is eternal life and life in the New Jerusalem. The expression “First and Last” draws upon a particular expression used in Isaiah 44:6 to describe YHWH. YHWH promises at the end of Revelation that He is coming and quickly. The message of Isaiah 40:1-11 serves as comfort for us living today but also as a call to action. I have </w:t>
      </w:r>
      <w:r w:rsidR="00890A68" w:rsidRPr="00564726">
        <w:rPr>
          <w:rFonts w:asciiTheme="majorBidi" w:hAnsiTheme="majorBidi" w:cstheme="majorBidi"/>
          <w:kern w:val="0"/>
          <w:sz w:val="24"/>
          <w:szCs w:val="24"/>
          <w:lang w:bidi="he-IL"/>
        </w:rPr>
        <w:t>concluded</w:t>
      </w:r>
      <w:r w:rsidR="007F1BED" w:rsidRPr="00564726">
        <w:rPr>
          <w:rFonts w:asciiTheme="majorBidi" w:hAnsiTheme="majorBidi" w:cstheme="majorBidi"/>
          <w:kern w:val="0"/>
          <w:sz w:val="24"/>
          <w:szCs w:val="24"/>
          <w:lang w:bidi="he-IL"/>
        </w:rPr>
        <w:t xml:space="preserve"> that the reason why the voice is never identified in Isaiah 40:1-11 is because the author intended it to be </w:t>
      </w:r>
      <w:r w:rsidR="006C51F5" w:rsidRPr="00564726">
        <w:rPr>
          <w:rFonts w:asciiTheme="majorBidi" w:hAnsiTheme="majorBidi" w:cstheme="majorBidi"/>
          <w:kern w:val="0"/>
          <w:sz w:val="24"/>
          <w:szCs w:val="24"/>
          <w:lang w:bidi="he-IL"/>
        </w:rPr>
        <w:t>ambiguous</w:t>
      </w:r>
      <w:r w:rsidR="007F1BED" w:rsidRPr="00564726">
        <w:rPr>
          <w:rFonts w:asciiTheme="majorBidi" w:hAnsiTheme="majorBidi" w:cstheme="majorBidi"/>
          <w:kern w:val="0"/>
          <w:sz w:val="24"/>
          <w:szCs w:val="24"/>
          <w:lang w:bidi="he-IL"/>
        </w:rPr>
        <w:t xml:space="preserve"> so that the reader could include him/herself in this prophetic message. The message doesn’t require that one be a prophet but invites all to participate in preparing a way for YHWH’s return. </w:t>
      </w:r>
    </w:p>
    <w:p w14:paraId="5F008A89" w14:textId="3C0C543E" w:rsidR="006C51F5" w:rsidRPr="00564726" w:rsidRDefault="006C51F5" w:rsidP="006C51F5">
      <w:pPr>
        <w:jc w:val="center"/>
        <w:rPr>
          <w:rFonts w:asciiTheme="majorBidi" w:hAnsiTheme="majorBidi" w:cstheme="majorBidi"/>
          <w:b/>
          <w:bCs/>
          <w:kern w:val="0"/>
          <w:sz w:val="24"/>
          <w:szCs w:val="24"/>
          <w:u w:val="single"/>
          <w:lang w:bidi="he-IL"/>
        </w:rPr>
      </w:pPr>
      <w:r w:rsidRPr="00564726">
        <w:rPr>
          <w:rFonts w:asciiTheme="majorBidi" w:hAnsiTheme="majorBidi" w:cstheme="majorBidi"/>
          <w:b/>
          <w:bCs/>
          <w:kern w:val="0"/>
          <w:sz w:val="24"/>
          <w:szCs w:val="24"/>
          <w:u w:val="single"/>
          <w:lang w:bidi="he-IL"/>
        </w:rPr>
        <w:t>Conclusion</w:t>
      </w:r>
    </w:p>
    <w:p w14:paraId="201E8052" w14:textId="531E83C9" w:rsidR="001D0D53" w:rsidRDefault="006C51F5" w:rsidP="00890A68">
      <w:pPr>
        <w:rPr>
          <w:rFonts w:asciiTheme="majorBidi" w:hAnsiTheme="majorBidi" w:cstheme="majorBidi"/>
          <w:kern w:val="0"/>
          <w:sz w:val="24"/>
          <w:szCs w:val="24"/>
          <w:lang w:bidi="he-IL"/>
        </w:rPr>
      </w:pPr>
      <w:r w:rsidRPr="00564726">
        <w:rPr>
          <w:rFonts w:asciiTheme="majorBidi" w:hAnsiTheme="majorBidi" w:cstheme="majorBidi"/>
          <w:kern w:val="0"/>
          <w:sz w:val="24"/>
          <w:szCs w:val="24"/>
          <w:lang w:bidi="he-IL"/>
        </w:rPr>
        <w:t xml:space="preserve">The purpose of this paper has been to demonstrate how the everlastingness of God’s word can be revealed in a multiplicity of interpretations. Isaiah 40:1-11 served as a test for this proposition. Clearly this passage had interpretive meaning for those in exile and served as a message of comfort. It was the promise of YHWH’s victorious return. For the NT period, this passage served as a message of comfort in that YHWH did indeed appear and come to Jerusalem. Jesus brought salvation from sin and the NT writers saw John the Baptizer, Jesus’s, and the early churches ministry as a fulfillment of Isaiah 40:1-11. It didn’t take away from the first interpretation of Isaiah 40:1-11 in regards to the Babylonian exile. It added to it. The NT writers clearly had no issue with seeing multiple interpretive meaning in passages and often used them to express their experience with God. That being the case, I presented briefly a way this passage can have meaning for us today who are living in the eschatological time period before Jesus returns. The goal has been to demonstrate that multiple interpretations of the same passage is not something to be afraid of or cause doubt in the everlastingness of God’s Word. Rather, it affirms and is an aspect of it. It speaks to the nature of God’s Word in that it can speak to people at different periods and bring encouragement in all ages. God’s Word is everlasting and will be fulfilled in every aspect and I look forward to the day when YHWH returns to take us home. </w:t>
      </w:r>
    </w:p>
    <w:p w14:paraId="074F160E" w14:textId="77777777" w:rsidR="00DF4643" w:rsidRDefault="00DF4643" w:rsidP="00890A68">
      <w:pPr>
        <w:rPr>
          <w:rFonts w:asciiTheme="majorBidi" w:hAnsiTheme="majorBidi" w:cstheme="majorBidi"/>
          <w:kern w:val="0"/>
          <w:sz w:val="24"/>
          <w:szCs w:val="24"/>
          <w:lang w:bidi="he-IL"/>
        </w:rPr>
      </w:pPr>
    </w:p>
    <w:p w14:paraId="2E9EEB46" w14:textId="77777777" w:rsidR="00DF4643" w:rsidRDefault="00DF4643" w:rsidP="00890A68">
      <w:pPr>
        <w:rPr>
          <w:rFonts w:asciiTheme="majorBidi" w:hAnsiTheme="majorBidi" w:cstheme="majorBidi"/>
          <w:kern w:val="0"/>
          <w:sz w:val="24"/>
          <w:szCs w:val="24"/>
          <w:lang w:bidi="he-IL"/>
        </w:rPr>
      </w:pPr>
    </w:p>
    <w:p w14:paraId="7E37CDB4" w14:textId="77777777" w:rsidR="006704EE" w:rsidRDefault="006704EE" w:rsidP="00890A68">
      <w:pPr>
        <w:rPr>
          <w:rFonts w:asciiTheme="majorBidi" w:hAnsiTheme="majorBidi" w:cstheme="majorBidi"/>
          <w:kern w:val="0"/>
          <w:sz w:val="24"/>
          <w:szCs w:val="24"/>
          <w:lang w:bidi="he-IL"/>
        </w:rPr>
      </w:pPr>
    </w:p>
    <w:p w14:paraId="27D916C2" w14:textId="77777777" w:rsidR="006704EE" w:rsidRDefault="006704EE" w:rsidP="00890A68">
      <w:pPr>
        <w:rPr>
          <w:rFonts w:asciiTheme="majorBidi" w:hAnsiTheme="majorBidi" w:cstheme="majorBidi"/>
          <w:kern w:val="0"/>
          <w:sz w:val="24"/>
          <w:szCs w:val="24"/>
          <w:lang w:bidi="he-IL"/>
        </w:rPr>
      </w:pPr>
    </w:p>
    <w:p w14:paraId="2623CF9D" w14:textId="77777777" w:rsidR="006704EE" w:rsidRDefault="006704EE" w:rsidP="00890A68">
      <w:pPr>
        <w:rPr>
          <w:rFonts w:asciiTheme="majorBidi" w:hAnsiTheme="majorBidi" w:cstheme="majorBidi"/>
          <w:kern w:val="0"/>
          <w:sz w:val="24"/>
          <w:szCs w:val="24"/>
          <w:lang w:bidi="he-IL"/>
        </w:rPr>
      </w:pPr>
    </w:p>
    <w:p w14:paraId="7A11789A" w14:textId="77777777" w:rsidR="00C319C3" w:rsidRDefault="00C319C3" w:rsidP="00890A68">
      <w:pPr>
        <w:rPr>
          <w:rFonts w:asciiTheme="majorBidi" w:hAnsiTheme="majorBidi" w:cstheme="majorBidi"/>
          <w:kern w:val="0"/>
          <w:sz w:val="24"/>
          <w:szCs w:val="24"/>
          <w:lang w:bidi="he-IL"/>
        </w:rPr>
      </w:pPr>
    </w:p>
    <w:p w14:paraId="18131884" w14:textId="77777777" w:rsidR="00C319C3" w:rsidRDefault="00C319C3" w:rsidP="00890A68">
      <w:pPr>
        <w:rPr>
          <w:rFonts w:asciiTheme="majorBidi" w:hAnsiTheme="majorBidi" w:cstheme="majorBidi"/>
          <w:kern w:val="0"/>
          <w:sz w:val="24"/>
          <w:szCs w:val="24"/>
          <w:lang w:bidi="he-IL"/>
        </w:rPr>
      </w:pPr>
    </w:p>
    <w:p w14:paraId="71727735" w14:textId="77777777" w:rsidR="006704EE" w:rsidRDefault="006704EE" w:rsidP="00890A68">
      <w:pPr>
        <w:rPr>
          <w:rFonts w:asciiTheme="majorBidi" w:hAnsiTheme="majorBidi" w:cstheme="majorBidi"/>
          <w:kern w:val="0"/>
          <w:sz w:val="24"/>
          <w:szCs w:val="24"/>
          <w:lang w:bidi="he-IL"/>
        </w:rPr>
      </w:pPr>
    </w:p>
    <w:p w14:paraId="36DC2DB0" w14:textId="1EE92663" w:rsidR="00DF4643" w:rsidRPr="00396D20" w:rsidRDefault="00DF4643" w:rsidP="00890A68">
      <w:pPr>
        <w:rPr>
          <w:rFonts w:asciiTheme="majorBidi" w:hAnsiTheme="majorBidi" w:cstheme="majorBidi"/>
          <w:b/>
          <w:bCs/>
          <w:kern w:val="0"/>
          <w:sz w:val="24"/>
          <w:szCs w:val="24"/>
          <w:u w:val="single"/>
          <w:lang w:bidi="he-IL"/>
        </w:rPr>
      </w:pPr>
      <w:r w:rsidRPr="00396D20">
        <w:rPr>
          <w:rFonts w:asciiTheme="majorBidi" w:hAnsiTheme="majorBidi" w:cstheme="majorBidi"/>
          <w:b/>
          <w:bCs/>
          <w:kern w:val="0"/>
          <w:sz w:val="24"/>
          <w:szCs w:val="24"/>
          <w:u w:val="single"/>
          <w:lang w:bidi="he-IL"/>
        </w:rPr>
        <w:lastRenderedPageBreak/>
        <w:t>Bibliography</w:t>
      </w:r>
    </w:p>
    <w:p w14:paraId="3D52F4EA" w14:textId="77777777" w:rsidR="00396D20" w:rsidRPr="00396D20" w:rsidRDefault="00396D20" w:rsidP="00396D20">
      <w:pPr>
        <w:rPr>
          <w:rFonts w:ascii="Times New Roman" w:hAnsi="Times New Roman" w:cs="Times New Roman"/>
        </w:rPr>
      </w:pPr>
      <w:r w:rsidRPr="00396D20">
        <w:rPr>
          <w:rFonts w:ascii="Times New Roman" w:hAnsi="Times New Roman" w:cs="Times New Roman"/>
        </w:rPr>
        <w:t xml:space="preserve">Comprehensive Aramaic Lexicon, </w:t>
      </w:r>
      <w:hyperlink r:id="rId8" w:history="1">
        <w:r w:rsidRPr="00396D20">
          <w:rPr>
            <w:rStyle w:val="Hyperlink"/>
            <w:rFonts w:ascii="Times New Roman" w:hAnsi="Times New Roman" w:cs="Times New Roman"/>
            <w:i/>
            <w:iCs/>
            <w:color w:val="auto"/>
          </w:rPr>
          <w:t>Targum Jonathan to the Prophets</w:t>
        </w:r>
      </w:hyperlink>
      <w:r w:rsidRPr="00396D20">
        <w:rPr>
          <w:rFonts w:ascii="Times New Roman" w:hAnsi="Times New Roman" w:cs="Times New Roman"/>
        </w:rPr>
        <w:t xml:space="preserve"> (Hebrew Union College, 2005)</w:t>
      </w:r>
    </w:p>
    <w:p w14:paraId="463B796F" w14:textId="77777777" w:rsidR="00396D20" w:rsidRPr="00396D20" w:rsidRDefault="00396D20" w:rsidP="00396D20">
      <w:pPr>
        <w:rPr>
          <w:rFonts w:ascii="Times New Roman" w:hAnsi="Times New Roman" w:cs="Times New Roman"/>
          <w:lang w:val="el-GR"/>
        </w:rPr>
      </w:pPr>
      <w:r w:rsidRPr="00396D20">
        <w:rPr>
          <w:rFonts w:ascii="Times New Roman" w:hAnsi="Times New Roman" w:cs="Times New Roman"/>
          <w:kern w:val="0"/>
          <w:lang w:bidi="he-IL"/>
        </w:rPr>
        <w:t xml:space="preserve">Freedman, D. N., ‘The Slave of Yahweh’, in </w:t>
      </w:r>
      <w:r w:rsidRPr="00396D20">
        <w:rPr>
          <w:rFonts w:ascii="Times New Roman" w:hAnsi="Times New Roman" w:cs="Times New Roman"/>
          <w:i/>
          <w:kern w:val="0"/>
          <w:lang w:bidi="he-IL"/>
        </w:rPr>
        <w:t>Western Watch</w:t>
      </w:r>
      <w:r w:rsidRPr="00396D20">
        <w:rPr>
          <w:rFonts w:ascii="Times New Roman" w:hAnsi="Times New Roman" w:cs="Times New Roman"/>
          <w:kern w:val="0"/>
          <w:lang w:bidi="he-IL"/>
        </w:rPr>
        <w:t xml:space="preserve"> 101 (1959), pp. 1–19. = Freedman, </w:t>
      </w:r>
      <w:r w:rsidRPr="00396D20">
        <w:rPr>
          <w:rFonts w:ascii="Times New Roman" w:hAnsi="Times New Roman" w:cs="Times New Roman"/>
          <w:i/>
          <w:kern w:val="0"/>
          <w:lang w:bidi="he-IL"/>
        </w:rPr>
        <w:t>Divine Commitment and Human Obligation</w:t>
      </w:r>
      <w:r w:rsidRPr="00396D20">
        <w:rPr>
          <w:rFonts w:ascii="Times New Roman" w:hAnsi="Times New Roman" w:cs="Times New Roman"/>
          <w:kern w:val="0"/>
          <w:lang w:bidi="he-IL"/>
        </w:rPr>
        <w:t xml:space="preserve"> (Grand Rapids/Cambridge, 1997), Vol. 1, pp. 53–71.</w:t>
      </w:r>
    </w:p>
    <w:p w14:paraId="6D53662C" w14:textId="77777777" w:rsidR="00396D20" w:rsidRPr="00396D20" w:rsidRDefault="00396D20" w:rsidP="00396D20">
      <w:pPr>
        <w:rPr>
          <w:rFonts w:ascii="Times New Roman" w:hAnsi="Times New Roman" w:cs="Times New Roman"/>
        </w:rPr>
      </w:pPr>
      <w:r w:rsidRPr="00396D20">
        <w:rPr>
          <w:rFonts w:ascii="Times New Roman" w:hAnsi="Times New Roman" w:cs="Times New Roman"/>
        </w:rPr>
        <w:t xml:space="preserve">Henry Barclay Swete, </w:t>
      </w:r>
      <w:hyperlink r:id="rId9" w:history="1">
        <w:r w:rsidRPr="00396D20">
          <w:rPr>
            <w:rFonts w:ascii="Times New Roman" w:hAnsi="Times New Roman" w:cs="Times New Roman"/>
            <w:i/>
            <w:u w:val="single"/>
          </w:rPr>
          <w:t>The Old Testament in Greek: According to the Septuagint</w:t>
        </w:r>
      </w:hyperlink>
      <w:r w:rsidRPr="00396D20">
        <w:rPr>
          <w:rFonts w:ascii="Times New Roman" w:hAnsi="Times New Roman" w:cs="Times New Roman"/>
        </w:rPr>
        <w:t xml:space="preserve"> (Cambridge, UK: Cambridge University Press, 1909)</w:t>
      </w:r>
    </w:p>
    <w:p w14:paraId="1EB4F13B" w14:textId="77777777" w:rsidR="00396D20" w:rsidRPr="00396D20" w:rsidRDefault="00396D20" w:rsidP="00396D20">
      <w:pPr>
        <w:rPr>
          <w:rFonts w:ascii="Times New Roman" w:hAnsi="Times New Roman" w:cs="Times New Roman"/>
        </w:rPr>
      </w:pPr>
      <w:r w:rsidRPr="00396D20">
        <w:rPr>
          <w:rFonts w:ascii="Times New Roman" w:hAnsi="Times New Roman" w:cs="Times New Roman"/>
        </w:rPr>
        <w:t xml:space="preserve">John Goldingay and David Payne, </w:t>
      </w:r>
      <w:hyperlink r:id="rId10" w:history="1">
        <w:r w:rsidRPr="00396D20">
          <w:rPr>
            <w:rFonts w:ascii="Times New Roman" w:hAnsi="Times New Roman" w:cs="Times New Roman"/>
            <w:i/>
            <w:u w:val="single"/>
          </w:rPr>
          <w:t>A Critical and Exegetical Commentary on Isaiah 40–55</w:t>
        </w:r>
      </w:hyperlink>
      <w:r w:rsidRPr="00396D20">
        <w:rPr>
          <w:rFonts w:ascii="Times New Roman" w:hAnsi="Times New Roman" w:cs="Times New Roman"/>
        </w:rPr>
        <w:t>, ed. G. I. Davies and G. N. Stanton, vol. 1, International Critical Commentary (London; New York: T&amp;T Clark, 2006)</w:t>
      </w:r>
    </w:p>
    <w:p w14:paraId="0551909B" w14:textId="366DD8A1" w:rsidR="00396D20" w:rsidRPr="00396D20" w:rsidRDefault="00396D20" w:rsidP="00396D20">
      <w:pPr>
        <w:rPr>
          <w:rFonts w:ascii="Times New Roman" w:hAnsi="Times New Roman" w:cs="Times New Roman"/>
        </w:rPr>
      </w:pPr>
      <w:r w:rsidRPr="00396D20">
        <w:rPr>
          <w:rFonts w:ascii="Times New Roman" w:hAnsi="Times New Roman" w:cs="Times New Roman"/>
        </w:rPr>
        <w:t xml:space="preserve">Joseph Blenkinsopp, </w:t>
      </w:r>
      <w:hyperlink r:id="rId11" w:history="1">
        <w:r w:rsidRPr="00396D20">
          <w:rPr>
            <w:rFonts w:ascii="Times New Roman" w:hAnsi="Times New Roman" w:cs="Times New Roman"/>
            <w:i/>
            <w:u w:val="single"/>
          </w:rPr>
          <w:t>Isaiah 40–55: A New Translation with Introduction and Commentary</w:t>
        </w:r>
      </w:hyperlink>
      <w:r w:rsidRPr="00396D20">
        <w:rPr>
          <w:rFonts w:ascii="Times New Roman" w:hAnsi="Times New Roman" w:cs="Times New Roman"/>
        </w:rPr>
        <w:t>, vol. 19A, Anchor Yale Bible (New Haven; London: Yale University Press, 2008)</w:t>
      </w:r>
    </w:p>
    <w:p w14:paraId="5026ABBA" w14:textId="58F68B79" w:rsidR="00396D20" w:rsidRPr="00396D20" w:rsidRDefault="00396D20" w:rsidP="00396D20">
      <w:pPr>
        <w:rPr>
          <w:rFonts w:ascii="Times New Roman" w:hAnsi="Times New Roman" w:cs="Times New Roman"/>
        </w:rPr>
      </w:pPr>
      <w:r w:rsidRPr="00396D20">
        <w:rPr>
          <w:rFonts w:ascii="Times New Roman" w:hAnsi="Times New Roman" w:cs="Times New Roman"/>
        </w:rPr>
        <w:t xml:space="preserve">K. </w:t>
      </w:r>
      <w:proofErr w:type="spellStart"/>
      <w:r w:rsidRPr="00396D20">
        <w:rPr>
          <w:rFonts w:ascii="Times New Roman" w:hAnsi="Times New Roman" w:cs="Times New Roman"/>
        </w:rPr>
        <w:t>Elliger</w:t>
      </w:r>
      <w:proofErr w:type="spellEnd"/>
      <w:r w:rsidRPr="00396D20">
        <w:rPr>
          <w:rFonts w:ascii="Times New Roman" w:hAnsi="Times New Roman" w:cs="Times New Roman"/>
        </w:rPr>
        <w:t xml:space="preserve">, W. Rudolph, and Gérard E. Weil, </w:t>
      </w:r>
      <w:hyperlink r:id="rId12" w:history="1">
        <w:r w:rsidRPr="00396D20">
          <w:rPr>
            <w:rFonts w:ascii="Times New Roman" w:hAnsi="Times New Roman" w:cs="Times New Roman"/>
            <w:i/>
            <w:u w:val="single"/>
          </w:rPr>
          <w:t xml:space="preserve">Biblia Hebraica </w:t>
        </w:r>
        <w:proofErr w:type="spellStart"/>
        <w:r w:rsidRPr="00396D20">
          <w:rPr>
            <w:rFonts w:ascii="Times New Roman" w:hAnsi="Times New Roman" w:cs="Times New Roman"/>
            <w:i/>
            <w:u w:val="single"/>
          </w:rPr>
          <w:t>Stuttgartensia</w:t>
        </w:r>
        <w:proofErr w:type="spellEnd"/>
      </w:hyperlink>
      <w:r w:rsidRPr="00396D20">
        <w:rPr>
          <w:rFonts w:ascii="Times New Roman" w:hAnsi="Times New Roman" w:cs="Times New Roman"/>
        </w:rPr>
        <w:t>, electronic ed. (Stuttgart: German Bible Society, 2003)</w:t>
      </w:r>
    </w:p>
    <w:p w14:paraId="59023A3F" w14:textId="77777777" w:rsidR="00396D20" w:rsidRPr="00396D20" w:rsidRDefault="00000000" w:rsidP="00396D20">
      <w:pPr>
        <w:rPr>
          <w:rFonts w:ascii="Times New Roman" w:hAnsi="Times New Roman" w:cs="Times New Roman"/>
        </w:rPr>
      </w:pPr>
      <w:hyperlink r:id="rId13" w:history="1">
        <w:r w:rsidR="00396D20" w:rsidRPr="00396D20">
          <w:rPr>
            <w:rFonts w:ascii="Times New Roman" w:hAnsi="Times New Roman" w:cs="Times New Roman"/>
            <w:i/>
            <w:u w:val="single"/>
          </w:rPr>
          <w:t>The Holy Bible: English Standard Version</w:t>
        </w:r>
      </w:hyperlink>
      <w:r w:rsidR="00396D20" w:rsidRPr="00396D20">
        <w:rPr>
          <w:rFonts w:ascii="Times New Roman" w:hAnsi="Times New Roman" w:cs="Times New Roman"/>
        </w:rPr>
        <w:t xml:space="preserve"> (Wheaton, IL: Crossway Bibles, 2016)</w:t>
      </w:r>
    </w:p>
    <w:p w14:paraId="72662628" w14:textId="77777777" w:rsidR="00396D20" w:rsidRDefault="00396D20" w:rsidP="00396D20">
      <w:pPr>
        <w:rPr>
          <w:rFonts w:ascii="Times New Roman" w:hAnsi="Times New Roman" w:cs="Times New Roman"/>
        </w:rPr>
      </w:pPr>
    </w:p>
    <w:p w14:paraId="031E6068" w14:textId="77777777" w:rsidR="00DF4643" w:rsidRPr="00396D20" w:rsidRDefault="00DF4643" w:rsidP="00890A68">
      <w:pPr>
        <w:rPr>
          <w:rFonts w:asciiTheme="majorBidi" w:hAnsiTheme="majorBidi" w:cstheme="majorBidi"/>
          <w:kern w:val="0"/>
          <w:sz w:val="24"/>
          <w:szCs w:val="24"/>
          <w:lang w:bidi="he-IL"/>
        </w:rPr>
      </w:pPr>
    </w:p>
    <w:p w14:paraId="2631C30F" w14:textId="77777777" w:rsidR="00DF4643" w:rsidRDefault="00DF4643" w:rsidP="00890A68">
      <w:pPr>
        <w:rPr>
          <w:rFonts w:asciiTheme="majorBidi" w:hAnsiTheme="majorBidi" w:cstheme="majorBidi"/>
          <w:kern w:val="0"/>
          <w:sz w:val="24"/>
          <w:szCs w:val="24"/>
          <w:lang w:bidi="he-IL"/>
        </w:rPr>
      </w:pPr>
    </w:p>
    <w:p w14:paraId="61DAB501" w14:textId="77777777" w:rsidR="00DF4643" w:rsidRDefault="00DF4643" w:rsidP="00890A68">
      <w:pPr>
        <w:rPr>
          <w:rFonts w:asciiTheme="majorBidi" w:hAnsiTheme="majorBidi" w:cstheme="majorBidi"/>
          <w:kern w:val="0"/>
          <w:sz w:val="24"/>
          <w:szCs w:val="24"/>
          <w:lang w:bidi="he-IL"/>
        </w:rPr>
      </w:pPr>
    </w:p>
    <w:p w14:paraId="37B8D070" w14:textId="77777777" w:rsidR="00DF4643" w:rsidRDefault="00DF4643" w:rsidP="00890A68">
      <w:pPr>
        <w:rPr>
          <w:rFonts w:asciiTheme="majorBidi" w:hAnsiTheme="majorBidi" w:cstheme="majorBidi"/>
          <w:kern w:val="0"/>
          <w:sz w:val="24"/>
          <w:szCs w:val="24"/>
          <w:lang w:bidi="he-IL"/>
        </w:rPr>
      </w:pPr>
    </w:p>
    <w:p w14:paraId="3B9F4219" w14:textId="77777777" w:rsidR="00DF4643" w:rsidRDefault="00DF4643" w:rsidP="00890A68">
      <w:pPr>
        <w:rPr>
          <w:rFonts w:asciiTheme="majorBidi" w:hAnsiTheme="majorBidi" w:cstheme="majorBidi"/>
          <w:kern w:val="0"/>
          <w:sz w:val="24"/>
          <w:szCs w:val="24"/>
          <w:lang w:bidi="he-IL"/>
        </w:rPr>
      </w:pPr>
    </w:p>
    <w:p w14:paraId="05561E66" w14:textId="77777777" w:rsidR="00DF4643" w:rsidRDefault="00DF4643" w:rsidP="00890A68">
      <w:pPr>
        <w:rPr>
          <w:rFonts w:asciiTheme="majorBidi" w:hAnsiTheme="majorBidi" w:cstheme="majorBidi"/>
          <w:kern w:val="0"/>
          <w:sz w:val="24"/>
          <w:szCs w:val="24"/>
          <w:lang w:bidi="he-IL"/>
        </w:rPr>
      </w:pPr>
    </w:p>
    <w:p w14:paraId="40CDE038" w14:textId="77777777" w:rsidR="00DF4643" w:rsidRDefault="00DF4643" w:rsidP="00890A68">
      <w:pPr>
        <w:rPr>
          <w:rFonts w:asciiTheme="majorBidi" w:hAnsiTheme="majorBidi" w:cstheme="majorBidi"/>
          <w:kern w:val="0"/>
          <w:sz w:val="24"/>
          <w:szCs w:val="24"/>
          <w:lang w:bidi="he-IL"/>
        </w:rPr>
      </w:pPr>
    </w:p>
    <w:p w14:paraId="185D8A40" w14:textId="77777777" w:rsidR="00DF4643" w:rsidRDefault="00DF4643" w:rsidP="00890A68">
      <w:pPr>
        <w:rPr>
          <w:rFonts w:asciiTheme="majorBidi" w:hAnsiTheme="majorBidi" w:cstheme="majorBidi"/>
          <w:kern w:val="0"/>
          <w:sz w:val="24"/>
          <w:szCs w:val="24"/>
          <w:lang w:bidi="he-IL"/>
        </w:rPr>
      </w:pPr>
    </w:p>
    <w:p w14:paraId="68D2DEC1" w14:textId="77777777" w:rsidR="00DF4643" w:rsidRDefault="00DF4643" w:rsidP="00890A68">
      <w:pPr>
        <w:rPr>
          <w:rFonts w:asciiTheme="majorBidi" w:hAnsiTheme="majorBidi" w:cstheme="majorBidi"/>
          <w:kern w:val="0"/>
          <w:sz w:val="24"/>
          <w:szCs w:val="24"/>
          <w:lang w:bidi="he-IL"/>
        </w:rPr>
      </w:pPr>
    </w:p>
    <w:p w14:paraId="4F92C1F1" w14:textId="77777777" w:rsidR="00DF4643" w:rsidRDefault="00DF4643" w:rsidP="00890A68">
      <w:pPr>
        <w:rPr>
          <w:rFonts w:asciiTheme="majorBidi" w:hAnsiTheme="majorBidi" w:cstheme="majorBidi"/>
          <w:kern w:val="0"/>
          <w:sz w:val="24"/>
          <w:szCs w:val="24"/>
          <w:lang w:bidi="he-IL"/>
        </w:rPr>
      </w:pPr>
    </w:p>
    <w:p w14:paraId="144B7AB9" w14:textId="77777777" w:rsidR="00DF4643" w:rsidRDefault="00DF4643" w:rsidP="00890A68">
      <w:pPr>
        <w:rPr>
          <w:rFonts w:asciiTheme="majorBidi" w:hAnsiTheme="majorBidi" w:cstheme="majorBidi"/>
          <w:kern w:val="0"/>
          <w:sz w:val="24"/>
          <w:szCs w:val="24"/>
          <w:lang w:bidi="he-IL"/>
        </w:rPr>
      </w:pPr>
    </w:p>
    <w:p w14:paraId="2AF3260E" w14:textId="77777777" w:rsidR="00DF4643" w:rsidRDefault="00DF4643" w:rsidP="00890A68">
      <w:pPr>
        <w:rPr>
          <w:rFonts w:asciiTheme="majorBidi" w:hAnsiTheme="majorBidi" w:cstheme="majorBidi"/>
          <w:kern w:val="0"/>
          <w:sz w:val="24"/>
          <w:szCs w:val="24"/>
          <w:lang w:bidi="he-IL"/>
        </w:rPr>
      </w:pPr>
    </w:p>
    <w:p w14:paraId="386250BE" w14:textId="77777777" w:rsidR="00DF4643" w:rsidRDefault="00DF4643" w:rsidP="00890A68">
      <w:pPr>
        <w:rPr>
          <w:rFonts w:asciiTheme="majorBidi" w:hAnsiTheme="majorBidi" w:cstheme="majorBidi"/>
          <w:kern w:val="0"/>
          <w:sz w:val="24"/>
          <w:szCs w:val="24"/>
          <w:lang w:bidi="he-IL"/>
        </w:rPr>
      </w:pPr>
    </w:p>
    <w:p w14:paraId="25754BC5" w14:textId="77777777" w:rsidR="00DF4643" w:rsidRDefault="00DF4643" w:rsidP="00890A68">
      <w:pPr>
        <w:rPr>
          <w:rFonts w:asciiTheme="majorBidi" w:hAnsiTheme="majorBidi" w:cstheme="majorBidi"/>
          <w:kern w:val="0"/>
          <w:sz w:val="24"/>
          <w:szCs w:val="24"/>
          <w:lang w:bidi="he-IL"/>
        </w:rPr>
      </w:pPr>
    </w:p>
    <w:p w14:paraId="37266F14" w14:textId="77777777" w:rsidR="00DF4643" w:rsidRDefault="00DF4643" w:rsidP="00890A68">
      <w:pPr>
        <w:rPr>
          <w:rFonts w:asciiTheme="majorBidi" w:hAnsiTheme="majorBidi" w:cstheme="majorBidi"/>
          <w:kern w:val="0"/>
          <w:sz w:val="24"/>
          <w:szCs w:val="24"/>
          <w:lang w:bidi="he-IL"/>
        </w:rPr>
      </w:pPr>
    </w:p>
    <w:p w14:paraId="3A33CFCD" w14:textId="77777777" w:rsidR="00396D20" w:rsidRDefault="00396D20" w:rsidP="00890A68">
      <w:pPr>
        <w:rPr>
          <w:rFonts w:asciiTheme="majorBidi" w:hAnsiTheme="majorBidi" w:cstheme="majorBidi"/>
          <w:kern w:val="0"/>
          <w:sz w:val="24"/>
          <w:szCs w:val="24"/>
          <w:lang w:bidi="he-IL"/>
        </w:rPr>
      </w:pPr>
    </w:p>
    <w:p w14:paraId="3103E761" w14:textId="5276FF7A" w:rsidR="00DF4643" w:rsidRDefault="00DF4643" w:rsidP="00890A68">
      <w:pPr>
        <w:rPr>
          <w:rFonts w:asciiTheme="majorBidi" w:hAnsiTheme="majorBidi" w:cstheme="majorBidi"/>
          <w:kern w:val="0"/>
          <w:sz w:val="24"/>
          <w:szCs w:val="24"/>
          <w:lang w:bidi="he-IL"/>
        </w:rPr>
      </w:pPr>
      <w:r>
        <w:rPr>
          <w:rFonts w:asciiTheme="majorBidi" w:hAnsiTheme="majorBidi" w:cstheme="majorBidi"/>
          <w:kern w:val="0"/>
          <w:sz w:val="24"/>
          <w:szCs w:val="24"/>
          <w:lang w:bidi="he-IL"/>
        </w:rPr>
        <w:lastRenderedPageBreak/>
        <w:t>Appendix 1 – Text Syntactical Analysis</w:t>
      </w:r>
    </w:p>
    <w:p w14:paraId="3B75E3AB" w14:textId="77777777" w:rsidR="00DF4643" w:rsidRDefault="00DF4643" w:rsidP="00DF4643">
      <w:pPr>
        <w:autoSpaceDE w:val="0"/>
        <w:autoSpaceDN w:val="0"/>
        <w:bidi/>
        <w:adjustRightInd w:val="0"/>
        <w:spacing w:after="0" w:line="240" w:lineRule="auto"/>
        <w:rPr>
          <w:rFonts w:ascii="Courier New" w:hAnsi="Courier New" w:cs="Courier New"/>
          <w:kern w:val="0"/>
          <w:sz w:val="16"/>
          <w:szCs w:val="16"/>
          <w:lang w:bidi="he-IL"/>
        </w:rPr>
      </w:pPr>
      <w:r>
        <w:rPr>
          <w:rFonts w:ascii="Courier New" w:hAnsi="Courier New" w:cs="Courier New"/>
          <w:kern w:val="0"/>
          <w:sz w:val="16"/>
          <w:szCs w:val="16"/>
          <w:lang w:bidi="he-IL"/>
        </w:rPr>
        <w:t xml:space="preserve">      Starts as a discourse (Speech situation 1)</w:t>
      </w:r>
    </w:p>
    <w:p w14:paraId="34ABE9FE" w14:textId="77777777" w:rsidR="00DF4643" w:rsidRPr="00C0731B" w:rsidRDefault="00DF4643" w:rsidP="00DF4643">
      <w:pPr>
        <w:autoSpaceDE w:val="0"/>
        <w:autoSpaceDN w:val="0"/>
        <w:bidi/>
        <w:adjustRightInd w:val="0"/>
        <w:spacing w:after="0" w:line="240" w:lineRule="auto"/>
        <w:rPr>
          <w:rFonts w:ascii="Courier New" w:hAnsi="Courier New" w:cs="Courier New"/>
          <w:kern w:val="0"/>
          <w:sz w:val="16"/>
          <w:szCs w:val="16"/>
          <w:lang w:bidi="he-IL"/>
        </w:rPr>
      </w:pPr>
      <w:r>
        <w:rPr>
          <w:rFonts w:ascii="Courier New" w:hAnsi="Courier New" w:cs="Courier New"/>
          <w:kern w:val="0"/>
          <w:sz w:val="16"/>
          <w:szCs w:val="16"/>
          <w:lang w:bidi="he-IL"/>
        </w:rPr>
        <w:t xml:space="preserve">      </w:t>
      </w:r>
      <w:r w:rsidRPr="0002212A">
        <w:rPr>
          <w:rFonts w:ascii="Courier New" w:hAnsi="Courier New" w:cs="Courier New"/>
          <w:kern w:val="0"/>
          <w:sz w:val="16"/>
          <w:szCs w:val="16"/>
          <w:lang w:bidi="he-IL"/>
        </w:rPr>
        <w:t>ZIm0</w:t>
      </w:r>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40,01</w:t>
      </w:r>
      <w:r w:rsidRPr="009606AD">
        <w:rPr>
          <w:rFonts w:ascii="Times New Roman" w:hAnsi="Times New Roman" w:cs="Times New Roman"/>
          <w:kern w:val="0"/>
          <w:sz w:val="24"/>
          <w:szCs w:val="24"/>
          <w:rtl/>
          <w:lang w:bidi="he-IL"/>
        </w:rPr>
        <w:t xml:space="preserve">נַחֲמ֥וּ </w:t>
      </w:r>
      <w:r w:rsidRPr="00104F9B">
        <w:rPr>
          <w:rFonts w:ascii="Courier New" w:hAnsi="Courier New" w:cs="Courier New"/>
          <w:kern w:val="0"/>
          <w:sz w:val="16"/>
          <w:szCs w:val="16"/>
          <w:lang w:bidi="he-IL"/>
        </w:rPr>
        <w:t>[</w:t>
      </w:r>
      <w:proofErr w:type="spellStart"/>
      <w:r w:rsidRPr="00104F9B">
        <w:rPr>
          <w:rFonts w:ascii="Courier New" w:hAnsi="Courier New" w:cs="Courier New"/>
          <w:kern w:val="0"/>
          <w:sz w:val="16"/>
          <w:szCs w:val="16"/>
          <w:lang w:bidi="he-IL"/>
        </w:rPr>
        <w:t>fg</w:t>
      </w:r>
      <w:proofErr w:type="spellEnd"/>
      <w:r w:rsidRPr="00104F9B">
        <w:rPr>
          <w:rFonts w:ascii="Courier New" w:hAnsi="Courier New" w:cs="Courier New"/>
          <w:kern w:val="0"/>
          <w:sz w:val="16"/>
          <w:szCs w:val="16"/>
          <w:lang w:bidi="he-IL"/>
        </w:rPr>
        <w:t>]</w:t>
      </w:r>
    </w:p>
    <w:p w14:paraId="423C8B11"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r w:rsidRPr="0002212A">
        <w:rPr>
          <w:rFonts w:ascii="Courier New" w:hAnsi="Courier New" w:cs="Courier New"/>
          <w:kern w:val="0"/>
          <w:sz w:val="16"/>
          <w:szCs w:val="16"/>
          <w:lang w:bidi="he-IL"/>
        </w:rPr>
        <w:t>ZIm0</w:t>
      </w:r>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40,01</w:t>
      </w:r>
      <w:r w:rsidRPr="009606AD">
        <w:rPr>
          <w:rFonts w:ascii="Times New Roman" w:hAnsi="Times New Roman" w:cs="Times New Roman"/>
          <w:kern w:val="0"/>
          <w:sz w:val="24"/>
          <w:szCs w:val="24"/>
          <w:rtl/>
          <w:lang w:bidi="he-IL"/>
        </w:rPr>
        <w:t>נַחֲמ֖וּ עַמִּ֑</w:t>
      </w:r>
      <w:r w:rsidRPr="005732FC">
        <w:rPr>
          <w:rFonts w:ascii="Times New Roman" w:hAnsi="Times New Roman" w:cs="Times New Roman"/>
          <w:kern w:val="0"/>
          <w:sz w:val="24"/>
          <w:szCs w:val="24"/>
          <w:highlight w:val="yellow"/>
          <w:rtl/>
          <w:lang w:bidi="he-IL"/>
        </w:rPr>
        <w:t>י</w:t>
      </w:r>
      <w:r w:rsidRPr="009606AD">
        <w:rPr>
          <w:rFonts w:ascii="Times New Roman" w:hAnsi="Times New Roman" w:cs="Times New Roman"/>
          <w:kern w:val="0"/>
          <w:sz w:val="24"/>
          <w:szCs w:val="24"/>
          <w:rtl/>
          <w:lang w:bidi="he-IL"/>
        </w:rPr>
        <w:t xml:space="preserve"> </w:t>
      </w:r>
      <w:r>
        <w:rPr>
          <w:rFonts w:ascii="Courier New" w:hAnsi="Courier New" w:cs="Courier New"/>
          <w:kern w:val="0"/>
          <w:sz w:val="16"/>
          <w:szCs w:val="16"/>
          <w:lang w:bidi="he-IL"/>
        </w:rPr>
        <w:t xml:space="preserve">[1sg </w:t>
      </w:r>
      <w:proofErr w:type="spellStart"/>
      <w:r>
        <w:rPr>
          <w:rFonts w:ascii="Courier New" w:hAnsi="Courier New" w:cs="Courier New"/>
          <w:kern w:val="0"/>
          <w:sz w:val="16"/>
          <w:szCs w:val="16"/>
          <w:lang w:bidi="he-IL"/>
        </w:rPr>
        <w:t>pron</w:t>
      </w:r>
      <w:proofErr w:type="spellEnd"/>
      <w:r>
        <w:rPr>
          <w:rFonts w:ascii="Courier New" w:hAnsi="Courier New" w:cs="Courier New"/>
          <w:kern w:val="0"/>
          <w:sz w:val="16"/>
          <w:szCs w:val="16"/>
          <w:lang w:bidi="he-IL"/>
        </w:rPr>
        <w:t xml:space="preserve"> </w:t>
      </w:r>
      <w:proofErr w:type="spellStart"/>
      <w:r>
        <w:rPr>
          <w:rFonts w:ascii="Courier New" w:hAnsi="Courier New" w:cs="Courier New"/>
          <w:kern w:val="0"/>
          <w:sz w:val="16"/>
          <w:szCs w:val="16"/>
          <w:lang w:bidi="he-IL"/>
        </w:rPr>
        <w:t>suff</w:t>
      </w:r>
      <w:proofErr w:type="spellEnd"/>
      <w:r>
        <w:rPr>
          <w:rFonts w:ascii="Courier New" w:hAnsi="Courier New" w:cs="Courier New"/>
          <w:kern w:val="0"/>
          <w:sz w:val="16"/>
          <w:szCs w:val="16"/>
          <w:lang w:bidi="he-IL"/>
        </w:rPr>
        <w:t xml:space="preserve"> refers to </w:t>
      </w:r>
      <w:proofErr w:type="spellStart"/>
      <w:r>
        <w:rPr>
          <w:rFonts w:ascii="Courier New" w:hAnsi="Courier New" w:cs="Courier New"/>
          <w:kern w:val="0"/>
          <w:sz w:val="16"/>
          <w:szCs w:val="16"/>
          <w:lang w:bidi="he-IL"/>
        </w:rPr>
        <w:t>elohim</w:t>
      </w:r>
      <w:proofErr w:type="spellEnd"/>
      <w:r>
        <w:rPr>
          <w:rFonts w:ascii="Courier New" w:hAnsi="Courier New" w:cs="Courier New"/>
          <w:kern w:val="0"/>
          <w:sz w:val="16"/>
          <w:szCs w:val="16"/>
          <w:lang w:bidi="he-IL"/>
        </w:rPr>
        <w:t>]</w:t>
      </w:r>
      <w:r w:rsidRPr="003E0D25">
        <w:rPr>
          <w:rFonts w:ascii="Courier New" w:hAnsi="Courier New" w:cs="Courier New"/>
          <w:kern w:val="0"/>
          <w:sz w:val="16"/>
          <w:szCs w:val="16"/>
          <w:lang w:bidi="he-IL"/>
        </w:rPr>
        <w:t xml:space="preserve"> </w:t>
      </w:r>
      <w:r w:rsidRPr="00104F9B">
        <w:rPr>
          <w:rFonts w:ascii="Courier New" w:hAnsi="Courier New" w:cs="Courier New"/>
          <w:kern w:val="0"/>
          <w:sz w:val="16"/>
          <w:szCs w:val="16"/>
          <w:lang w:bidi="he-IL"/>
        </w:rPr>
        <w:t>[</w:t>
      </w:r>
      <w:proofErr w:type="spellStart"/>
      <w:r w:rsidRPr="00104F9B">
        <w:rPr>
          <w:rFonts w:ascii="Courier New" w:hAnsi="Courier New" w:cs="Courier New"/>
          <w:kern w:val="0"/>
          <w:sz w:val="16"/>
          <w:szCs w:val="16"/>
          <w:lang w:bidi="he-IL"/>
        </w:rPr>
        <w:t>fg</w:t>
      </w:r>
      <w:proofErr w:type="spellEnd"/>
      <w:r w:rsidRPr="00104F9B">
        <w:rPr>
          <w:rFonts w:ascii="Courier New" w:hAnsi="Courier New" w:cs="Courier New"/>
          <w:kern w:val="0"/>
          <w:sz w:val="16"/>
          <w:szCs w:val="16"/>
          <w:lang w:bidi="he-IL"/>
        </w:rPr>
        <w:t>]</w:t>
      </w:r>
    </w:p>
    <w:p w14:paraId="27AFE431" w14:textId="77777777" w:rsidR="00DF4643" w:rsidRPr="000F4699" w:rsidRDefault="00DF4643" w:rsidP="00DF4643">
      <w:pPr>
        <w:autoSpaceDE w:val="0"/>
        <w:autoSpaceDN w:val="0"/>
        <w:bidi/>
        <w:adjustRightInd w:val="0"/>
        <w:spacing w:after="0" w:line="240" w:lineRule="auto"/>
        <w:rPr>
          <w:rFonts w:ascii="Courier New" w:hAnsi="Courier New" w:cs="Courier New"/>
          <w:kern w:val="0"/>
          <w:sz w:val="16"/>
          <w:szCs w:val="16"/>
          <w:lang w:bidi="he-IL"/>
        </w:rPr>
      </w:pPr>
      <w:r>
        <w:rPr>
          <w:rFonts w:ascii="Courier New" w:hAnsi="Courier New" w:cs="Courier New"/>
          <w:kern w:val="0"/>
          <w:sz w:val="16"/>
          <w:szCs w:val="16"/>
          <w:lang w:bidi="he-IL"/>
        </w:rPr>
        <w:t>=================Speaker #1 (God)==============</w:t>
      </w:r>
    </w:p>
    <w:p w14:paraId="21D1FD8D"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rPr>
      </w:pPr>
      <w:r>
        <w:rPr>
          <w:rFonts w:ascii="Courier New" w:hAnsi="Courier New" w:cs="Courier New"/>
          <w:kern w:val="0"/>
          <w:sz w:val="16"/>
          <w:szCs w:val="16"/>
          <w:lang w:bidi="he-IL"/>
        </w:rPr>
        <w:t xml:space="preserve">   </w:t>
      </w:r>
      <w:proofErr w:type="spellStart"/>
      <w:r w:rsidRPr="0002212A">
        <w:rPr>
          <w:rFonts w:ascii="Courier New" w:hAnsi="Courier New" w:cs="Courier New"/>
          <w:kern w:val="0"/>
          <w:sz w:val="16"/>
          <w:szCs w:val="16"/>
          <w:lang w:bidi="he-IL"/>
        </w:rPr>
        <w:t>ZYqX</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40,01</w:t>
      </w:r>
      <w:r w:rsidRPr="009606AD">
        <w:rPr>
          <w:rFonts w:ascii="Times New Roman" w:hAnsi="Times New Roman" w:cs="Times New Roman"/>
          <w:kern w:val="0"/>
          <w:sz w:val="24"/>
          <w:szCs w:val="24"/>
          <w:rtl/>
          <w:lang w:bidi="he-IL"/>
        </w:rPr>
        <w:t xml:space="preserve">יֹאמַ֖ר </w:t>
      </w:r>
      <w:proofErr w:type="spellStart"/>
      <w:r w:rsidRPr="009606AD">
        <w:rPr>
          <w:rFonts w:ascii="Times New Roman" w:hAnsi="Times New Roman" w:cs="Times New Roman"/>
          <w:kern w:val="0"/>
          <w:sz w:val="24"/>
          <w:szCs w:val="24"/>
          <w:rtl/>
          <w:lang w:bidi="he-IL"/>
        </w:rPr>
        <w:t>אֱלֹהֵיכֶֽם</w:t>
      </w:r>
      <w:proofErr w:type="spellEnd"/>
      <w:r w:rsidRPr="009606AD">
        <w:rPr>
          <w:rFonts w:ascii="Times New Roman" w:hAnsi="Times New Roman" w:cs="Times New Roman"/>
          <w:kern w:val="0"/>
          <w:sz w:val="24"/>
          <w:szCs w:val="24"/>
          <w:rtl/>
          <w:lang w:bidi="he-IL"/>
        </w:rPr>
        <w:t>׃</w:t>
      </w:r>
      <w:r w:rsidRPr="009606AD">
        <w:rPr>
          <w:rFonts w:ascii="Times New Roman" w:hAnsi="Times New Roman" w:cs="Times New Roman"/>
          <w:kern w:val="0"/>
          <w:sz w:val="24"/>
          <w:szCs w:val="24"/>
          <w:rtl/>
        </w:rPr>
        <w:t xml:space="preserve"> </w:t>
      </w:r>
      <w:r w:rsidRPr="00104F9B">
        <w:rPr>
          <w:rFonts w:ascii="Courier New" w:hAnsi="Courier New" w:cs="Courier New"/>
          <w:kern w:val="0"/>
          <w:sz w:val="16"/>
          <w:szCs w:val="16"/>
        </w:rPr>
        <w:t>[</w:t>
      </w:r>
      <w:proofErr w:type="spellStart"/>
      <w:r w:rsidRPr="00104F9B">
        <w:rPr>
          <w:rFonts w:ascii="Courier New" w:hAnsi="Courier New" w:cs="Courier New"/>
          <w:kern w:val="0"/>
          <w:sz w:val="16"/>
          <w:szCs w:val="16"/>
        </w:rPr>
        <w:t>bg</w:t>
      </w:r>
      <w:proofErr w:type="spellEnd"/>
      <w:r w:rsidRPr="00104F9B">
        <w:rPr>
          <w:rFonts w:ascii="Courier New" w:hAnsi="Courier New" w:cs="Courier New"/>
          <w:kern w:val="0"/>
          <w:sz w:val="16"/>
          <w:szCs w:val="16"/>
        </w:rPr>
        <w:t>]</w:t>
      </w:r>
      <w:r w:rsidRPr="00C319C3">
        <w:rPr>
          <w:rFonts w:ascii="Courier New" w:hAnsi="Courier New" w:cs="Courier New"/>
          <w:kern w:val="0"/>
          <w:sz w:val="16"/>
          <w:szCs w:val="16"/>
        </w:rPr>
        <w:t xml:space="preserve">[2mp </w:t>
      </w:r>
      <w:proofErr w:type="spellStart"/>
      <w:r w:rsidRPr="00C319C3">
        <w:rPr>
          <w:rFonts w:ascii="Courier New" w:hAnsi="Courier New" w:cs="Courier New"/>
          <w:kern w:val="0"/>
          <w:sz w:val="16"/>
          <w:szCs w:val="16"/>
        </w:rPr>
        <w:t>pron</w:t>
      </w:r>
      <w:proofErr w:type="spellEnd"/>
      <w:r w:rsidRPr="00C319C3">
        <w:rPr>
          <w:rFonts w:ascii="Courier New" w:hAnsi="Courier New" w:cs="Courier New"/>
          <w:kern w:val="0"/>
          <w:sz w:val="16"/>
          <w:szCs w:val="16"/>
        </w:rPr>
        <w:t>]</w:t>
      </w:r>
    </w:p>
    <w:p w14:paraId="0FF8C438" w14:textId="77777777" w:rsidR="00DF4643" w:rsidRPr="000F4699" w:rsidRDefault="00DF4643" w:rsidP="00DF4643">
      <w:pPr>
        <w:autoSpaceDE w:val="0"/>
        <w:autoSpaceDN w:val="0"/>
        <w:bidi/>
        <w:adjustRightInd w:val="0"/>
        <w:spacing w:after="0" w:line="240" w:lineRule="auto"/>
        <w:rPr>
          <w:rFonts w:ascii="Courier New" w:hAnsi="Courier New" w:cs="Courier New"/>
          <w:kern w:val="0"/>
          <w:sz w:val="16"/>
          <w:szCs w:val="16"/>
          <w:rtl/>
        </w:rPr>
      </w:pPr>
      <w:r>
        <w:rPr>
          <w:rFonts w:ascii="Courier New" w:hAnsi="Courier New" w:cs="Courier New"/>
          <w:kern w:val="0"/>
          <w:sz w:val="16"/>
          <w:szCs w:val="16"/>
        </w:rPr>
        <w:t>===========Discourse (Speech situation 2, God is speaking)===============</w:t>
      </w:r>
    </w:p>
    <w:p w14:paraId="558C6272"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r w:rsidRPr="0002212A">
        <w:rPr>
          <w:rFonts w:ascii="Courier New" w:hAnsi="Courier New" w:cs="Courier New"/>
          <w:kern w:val="0"/>
          <w:sz w:val="16"/>
          <w:szCs w:val="16"/>
        </w:rPr>
        <w:t>ZIm0</w:t>
      </w:r>
      <w:r>
        <w:rPr>
          <w:rFonts w:ascii="Courier New" w:hAnsi="Courier New" w:cs="Courier New"/>
          <w:kern w:val="0"/>
          <w:sz w:val="16"/>
          <w:szCs w:val="16"/>
        </w:rPr>
        <w:t xml:space="preserve">  </w:t>
      </w:r>
      <w:r w:rsidRPr="00233471">
        <w:rPr>
          <w:rFonts w:ascii="Courier New" w:hAnsi="Courier New" w:cs="Courier New"/>
          <w:kern w:val="0"/>
          <w:sz w:val="16"/>
          <w:szCs w:val="16"/>
        </w:rPr>
        <w:t>ISA 40,02</w:t>
      </w:r>
      <w:r w:rsidRPr="00104F9B">
        <w:rPr>
          <w:rFonts w:ascii="Times New Roman" w:hAnsi="Times New Roman" w:cs="Times New Roman"/>
          <w:kern w:val="0"/>
          <w:sz w:val="24"/>
          <w:szCs w:val="24"/>
          <w:highlight w:val="red"/>
          <w:rtl/>
          <w:lang w:bidi="he-IL"/>
        </w:rPr>
        <w:t xml:space="preserve">דַּבְּר֞וּ </w:t>
      </w:r>
      <w:proofErr w:type="spellStart"/>
      <w:r w:rsidRPr="00104F9B">
        <w:rPr>
          <w:rFonts w:ascii="Times New Roman" w:hAnsi="Times New Roman" w:cs="Times New Roman"/>
          <w:kern w:val="0"/>
          <w:sz w:val="24"/>
          <w:szCs w:val="24"/>
          <w:highlight w:val="red"/>
          <w:rtl/>
          <w:lang w:bidi="he-IL"/>
        </w:rPr>
        <w:t>עַל־לֵ֤ב</w:t>
      </w:r>
      <w:proofErr w:type="spellEnd"/>
      <w:r w:rsidRPr="00104F9B">
        <w:rPr>
          <w:rFonts w:ascii="Times New Roman" w:hAnsi="Times New Roman" w:cs="Times New Roman"/>
          <w:kern w:val="0"/>
          <w:sz w:val="24"/>
          <w:szCs w:val="24"/>
          <w:highlight w:val="red"/>
          <w:rtl/>
          <w:lang w:bidi="he-IL"/>
        </w:rPr>
        <w:t xml:space="preserve"> יְרֽוּשָׁלִַ֨ם֙</w:t>
      </w:r>
      <w:r w:rsidRPr="009606AD">
        <w:rPr>
          <w:rFonts w:ascii="Times New Roman" w:hAnsi="Times New Roman" w:cs="Times New Roman"/>
          <w:kern w:val="0"/>
          <w:sz w:val="24"/>
          <w:szCs w:val="24"/>
          <w:rtl/>
          <w:lang w:bidi="he-IL"/>
        </w:rPr>
        <w:t xml:space="preserve"> </w:t>
      </w:r>
      <w:r w:rsidRPr="00DD059C">
        <w:rPr>
          <w:rFonts w:ascii="Courier New" w:hAnsi="Courier New" w:cs="Courier New"/>
          <w:kern w:val="0"/>
          <w:sz w:val="16"/>
          <w:szCs w:val="16"/>
          <w:lang w:bidi="he-IL"/>
        </w:rPr>
        <w:t>[</w:t>
      </w:r>
      <w:proofErr w:type="spellStart"/>
      <w:r w:rsidRPr="00DD059C">
        <w:rPr>
          <w:rFonts w:ascii="Courier New" w:hAnsi="Courier New" w:cs="Courier New"/>
          <w:kern w:val="0"/>
          <w:sz w:val="16"/>
          <w:szCs w:val="16"/>
          <w:lang w:bidi="he-IL"/>
        </w:rPr>
        <w:t>fg</w:t>
      </w:r>
      <w:proofErr w:type="spellEnd"/>
      <w:r w:rsidRPr="00DD059C">
        <w:rPr>
          <w:rFonts w:ascii="Courier New" w:hAnsi="Courier New" w:cs="Courier New"/>
          <w:kern w:val="0"/>
          <w:sz w:val="16"/>
          <w:szCs w:val="16"/>
          <w:lang w:bidi="he-IL"/>
        </w:rPr>
        <w:t>]</w:t>
      </w:r>
      <w:r>
        <w:rPr>
          <w:rFonts w:ascii="Courier New" w:hAnsi="Courier New" w:cs="Courier New"/>
          <w:kern w:val="0"/>
          <w:sz w:val="16"/>
          <w:szCs w:val="16"/>
          <w:lang w:bidi="he-IL"/>
        </w:rPr>
        <w:t>[consult valence research]</w:t>
      </w:r>
    </w:p>
    <w:p w14:paraId="05A9A1E9"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r w:rsidRPr="0002212A">
        <w:rPr>
          <w:rFonts w:ascii="Courier New" w:hAnsi="Courier New" w:cs="Courier New"/>
          <w:kern w:val="0"/>
          <w:sz w:val="16"/>
          <w:szCs w:val="16"/>
        </w:rPr>
        <w:t>WIm0</w:t>
      </w:r>
      <w:r>
        <w:rPr>
          <w:rFonts w:ascii="Courier New" w:hAnsi="Courier New" w:cs="Courier New"/>
          <w:kern w:val="0"/>
          <w:sz w:val="16"/>
          <w:szCs w:val="16"/>
        </w:rPr>
        <w:t xml:space="preserve">  </w:t>
      </w:r>
      <w:r w:rsidRPr="00233471">
        <w:rPr>
          <w:rFonts w:ascii="Courier New" w:hAnsi="Courier New" w:cs="Courier New"/>
          <w:kern w:val="0"/>
          <w:sz w:val="16"/>
          <w:szCs w:val="16"/>
        </w:rPr>
        <w:t>ISA 40,02</w:t>
      </w:r>
      <w:r w:rsidRPr="009606AD">
        <w:rPr>
          <w:rFonts w:ascii="Times New Roman" w:hAnsi="Times New Roman" w:cs="Times New Roman"/>
          <w:kern w:val="0"/>
          <w:sz w:val="24"/>
          <w:szCs w:val="24"/>
          <w:rtl/>
          <w:lang w:bidi="he-IL"/>
        </w:rPr>
        <w:t>וְקִרְא֣וּ אֵלֶ֔יהָ</w:t>
      </w:r>
      <w:r w:rsidRPr="00DD059C">
        <w:rPr>
          <w:rFonts w:ascii="Courier New" w:hAnsi="Courier New" w:cs="Courier New"/>
          <w:kern w:val="0"/>
          <w:sz w:val="16"/>
          <w:szCs w:val="16"/>
          <w:lang w:bidi="he-IL"/>
        </w:rPr>
        <w:t>[</w:t>
      </w:r>
      <w:proofErr w:type="spellStart"/>
      <w:r w:rsidRPr="00DD059C">
        <w:rPr>
          <w:rFonts w:ascii="Courier New" w:hAnsi="Courier New" w:cs="Courier New"/>
          <w:kern w:val="0"/>
          <w:sz w:val="16"/>
          <w:szCs w:val="16"/>
          <w:lang w:bidi="he-IL"/>
        </w:rPr>
        <w:t>fg</w:t>
      </w:r>
      <w:proofErr w:type="spellEnd"/>
      <w:r w:rsidRPr="00C319C3">
        <w:rPr>
          <w:rFonts w:ascii="Courier New" w:hAnsi="Courier New" w:cs="Courier New"/>
          <w:kern w:val="0"/>
          <w:sz w:val="16"/>
          <w:szCs w:val="16"/>
          <w:lang w:bidi="he-IL"/>
        </w:rPr>
        <w:t xml:space="preserve">][2fs </w:t>
      </w:r>
      <w:proofErr w:type="spellStart"/>
      <w:r w:rsidRPr="00C319C3">
        <w:rPr>
          <w:rFonts w:ascii="Courier New" w:hAnsi="Courier New" w:cs="Courier New"/>
          <w:kern w:val="0"/>
          <w:sz w:val="16"/>
          <w:szCs w:val="16"/>
          <w:lang w:bidi="he-IL"/>
        </w:rPr>
        <w:t>pron</w:t>
      </w:r>
      <w:proofErr w:type="spellEnd"/>
      <w:r w:rsidRPr="00C319C3">
        <w:rPr>
          <w:rFonts w:ascii="Courier New" w:hAnsi="Courier New" w:cs="Courier New"/>
          <w:kern w:val="0"/>
          <w:sz w:val="16"/>
          <w:szCs w:val="16"/>
          <w:lang w:bidi="he-IL"/>
        </w:rPr>
        <w:t>]</w:t>
      </w:r>
      <w:r>
        <w:rPr>
          <w:rFonts w:ascii="Times New Roman" w:hAnsi="Times New Roman" w:cs="Times New Roman"/>
          <w:kern w:val="0"/>
          <w:sz w:val="24"/>
          <w:szCs w:val="24"/>
          <w:lang w:bidi="he-IL"/>
        </w:rPr>
        <w:t xml:space="preserve"> </w:t>
      </w:r>
    </w:p>
    <w:p w14:paraId="57B509BC"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=============Discourse inside discourse (Giving the reason for above statements)============</w:t>
      </w:r>
      <w:r w:rsidRPr="009606AD">
        <w:rPr>
          <w:rFonts w:ascii="Times New Roman" w:hAnsi="Times New Roman" w:cs="Times New Roman"/>
          <w:kern w:val="0"/>
          <w:sz w:val="24"/>
          <w:szCs w:val="24"/>
          <w:rtl/>
          <w:lang w:bidi="he-IL"/>
        </w:rPr>
        <w:t xml:space="preserve"> </w:t>
      </w:r>
    </w:p>
    <w:p w14:paraId="574363F0"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(1)         </w:t>
      </w:r>
      <w:proofErr w:type="spellStart"/>
      <w:r w:rsidRPr="0002212A">
        <w:rPr>
          <w:rFonts w:ascii="Courier New" w:hAnsi="Courier New" w:cs="Courier New"/>
          <w:kern w:val="0"/>
          <w:sz w:val="16"/>
          <w:szCs w:val="16"/>
        </w:rPr>
        <w:t>xQtX</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40,02</w:t>
      </w:r>
      <w:r w:rsidRPr="009606AD">
        <w:rPr>
          <w:rFonts w:ascii="Times New Roman" w:hAnsi="Times New Roman" w:cs="Times New Roman"/>
          <w:kern w:val="0"/>
          <w:sz w:val="24"/>
          <w:szCs w:val="24"/>
          <w:rtl/>
          <w:lang w:bidi="he-IL"/>
        </w:rPr>
        <w:t>כִּ֤י מָֽלְאָה֙ צְבָאָ֔הּ</w:t>
      </w:r>
      <w:r w:rsidRPr="00346B04">
        <w:rPr>
          <w:rFonts w:ascii="Courier New" w:hAnsi="Courier New" w:cs="Courier New"/>
          <w:kern w:val="0"/>
          <w:sz w:val="16"/>
          <w:szCs w:val="16"/>
          <w:lang w:bidi="he-IL"/>
        </w:rPr>
        <w:t>[</w:t>
      </w:r>
      <w:proofErr w:type="spellStart"/>
      <w:r w:rsidRPr="00346B04">
        <w:rPr>
          <w:rFonts w:ascii="Courier New" w:hAnsi="Courier New" w:cs="Courier New"/>
          <w:kern w:val="0"/>
          <w:sz w:val="16"/>
          <w:szCs w:val="16"/>
          <w:lang w:bidi="he-IL"/>
        </w:rPr>
        <w:t>bg</w:t>
      </w:r>
      <w:proofErr w:type="spellEnd"/>
      <w:r w:rsidRPr="00346B04">
        <w:rPr>
          <w:rFonts w:ascii="Courier New" w:hAnsi="Courier New" w:cs="Courier New"/>
          <w:kern w:val="0"/>
          <w:sz w:val="16"/>
          <w:szCs w:val="16"/>
          <w:lang w:bidi="he-IL"/>
        </w:rPr>
        <w:t>]</w:t>
      </w:r>
      <w:r w:rsidRPr="00346B04">
        <w:rPr>
          <w:rFonts w:ascii="Times New Roman" w:hAnsi="Times New Roman" w:cs="Times New Roman"/>
          <w:kern w:val="0"/>
          <w:sz w:val="16"/>
          <w:szCs w:val="16"/>
          <w:lang w:bidi="he-IL"/>
        </w:rPr>
        <w:t xml:space="preserve"> </w:t>
      </w:r>
      <w:r w:rsidRPr="00346B04">
        <w:rPr>
          <w:rFonts w:ascii="Times New Roman" w:hAnsi="Times New Roman" w:cs="Times New Roman"/>
          <w:kern w:val="0"/>
          <w:sz w:val="16"/>
          <w:szCs w:val="16"/>
          <w:rtl/>
          <w:lang w:bidi="he-IL"/>
        </w:rPr>
        <w:t xml:space="preserve"> </w:t>
      </w:r>
    </w:p>
    <w:p w14:paraId="4F5DC494"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sidRPr="0002212A">
        <w:rPr>
          <w:rFonts w:ascii="Courier New" w:hAnsi="Courier New" w:cs="Courier New"/>
          <w:kern w:val="0"/>
          <w:sz w:val="16"/>
          <w:szCs w:val="16"/>
        </w:rPr>
        <w:t>xQtX</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40,02</w:t>
      </w:r>
      <w:r w:rsidRPr="009606AD">
        <w:rPr>
          <w:rFonts w:ascii="Times New Roman" w:hAnsi="Times New Roman" w:cs="Times New Roman"/>
          <w:kern w:val="0"/>
          <w:sz w:val="24"/>
          <w:szCs w:val="24"/>
          <w:rtl/>
          <w:lang w:bidi="he-IL"/>
        </w:rPr>
        <w:t>כִּ֥י נִרְצָ֖ה עֲוֹנָ֑הּ</w:t>
      </w:r>
      <w:r w:rsidRPr="00346B04">
        <w:rPr>
          <w:rFonts w:ascii="Courier New" w:hAnsi="Courier New" w:cs="Courier New"/>
          <w:kern w:val="0"/>
          <w:sz w:val="16"/>
          <w:szCs w:val="16"/>
          <w:lang w:bidi="he-IL"/>
        </w:rPr>
        <w:t>[</w:t>
      </w:r>
      <w:proofErr w:type="spellStart"/>
      <w:r w:rsidRPr="00346B04">
        <w:rPr>
          <w:rFonts w:ascii="Courier New" w:hAnsi="Courier New" w:cs="Courier New"/>
          <w:kern w:val="0"/>
          <w:sz w:val="16"/>
          <w:szCs w:val="16"/>
          <w:lang w:bidi="he-IL"/>
        </w:rPr>
        <w:t>bg</w:t>
      </w:r>
      <w:proofErr w:type="spellEnd"/>
      <w:r w:rsidRPr="00346B04">
        <w:rPr>
          <w:rFonts w:ascii="Courier New" w:hAnsi="Courier New" w:cs="Courier New"/>
          <w:kern w:val="0"/>
          <w:sz w:val="16"/>
          <w:szCs w:val="16"/>
          <w:lang w:bidi="he-IL"/>
        </w:rPr>
        <w:t>]</w:t>
      </w:r>
      <w:r w:rsidRPr="00346B04">
        <w:rPr>
          <w:rFonts w:ascii="Times New Roman" w:hAnsi="Times New Roman" w:cs="Times New Roman"/>
          <w:kern w:val="0"/>
          <w:sz w:val="16"/>
          <w:szCs w:val="16"/>
          <w:lang w:bidi="he-IL"/>
        </w:rPr>
        <w:t xml:space="preserve"> </w:t>
      </w:r>
      <w:r w:rsidRPr="00346B04">
        <w:rPr>
          <w:rFonts w:ascii="Times New Roman" w:hAnsi="Times New Roman" w:cs="Times New Roman"/>
          <w:kern w:val="0"/>
          <w:sz w:val="16"/>
          <w:szCs w:val="16"/>
          <w:rtl/>
          <w:lang w:bidi="he-IL"/>
        </w:rPr>
        <w:t xml:space="preserve"> </w:t>
      </w:r>
    </w:p>
    <w:p w14:paraId="5B4B4C2A"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r w:rsidRPr="0002212A">
        <w:rPr>
          <w:rFonts w:ascii="Courier New" w:hAnsi="Courier New" w:cs="Courier New"/>
          <w:kern w:val="0"/>
          <w:sz w:val="16"/>
          <w:szCs w:val="16"/>
        </w:rPr>
        <w:t>xQt0</w:t>
      </w:r>
      <w:r>
        <w:rPr>
          <w:rFonts w:ascii="Courier New" w:hAnsi="Courier New" w:cs="Courier New"/>
          <w:kern w:val="0"/>
          <w:sz w:val="16"/>
          <w:szCs w:val="16"/>
        </w:rPr>
        <w:t xml:space="preserve">  </w:t>
      </w:r>
      <w:r w:rsidRPr="00233471">
        <w:rPr>
          <w:rFonts w:ascii="Courier New" w:hAnsi="Courier New" w:cs="Courier New"/>
          <w:kern w:val="0"/>
          <w:sz w:val="16"/>
          <w:szCs w:val="16"/>
        </w:rPr>
        <w:t>ISA 40,02</w:t>
      </w:r>
      <w:r w:rsidRPr="009606AD">
        <w:rPr>
          <w:rFonts w:ascii="Times New Roman" w:hAnsi="Times New Roman" w:cs="Times New Roman"/>
          <w:kern w:val="0"/>
          <w:sz w:val="24"/>
          <w:szCs w:val="24"/>
          <w:rtl/>
          <w:lang w:bidi="he-IL"/>
        </w:rPr>
        <w:t xml:space="preserve">כִּ֤י לָקְחָה֙ מִיַּ֣ד יְהוָ֔ה כִּפְלַ֖יִם </w:t>
      </w:r>
      <w:proofErr w:type="spellStart"/>
      <w:r w:rsidRPr="009606AD">
        <w:rPr>
          <w:rFonts w:ascii="Times New Roman" w:hAnsi="Times New Roman" w:cs="Times New Roman"/>
          <w:kern w:val="0"/>
          <w:sz w:val="24"/>
          <w:szCs w:val="24"/>
          <w:rtl/>
          <w:lang w:bidi="he-IL"/>
        </w:rPr>
        <w:t>בְּכָל־חַטֹּאתֶֽיה</w:t>
      </w:r>
      <w:proofErr w:type="spellEnd"/>
      <w:r w:rsidRPr="009606AD">
        <w:rPr>
          <w:rFonts w:ascii="Times New Roman" w:hAnsi="Times New Roman" w:cs="Times New Roman"/>
          <w:kern w:val="0"/>
          <w:sz w:val="24"/>
          <w:szCs w:val="24"/>
          <w:rtl/>
          <w:lang w:bidi="he-IL"/>
        </w:rPr>
        <w:t xml:space="preserve">ָ׃ ס </w:t>
      </w:r>
      <w:r w:rsidRPr="001C1323">
        <w:rPr>
          <w:rFonts w:ascii="Courier New" w:hAnsi="Courier New" w:cs="Courier New"/>
          <w:kern w:val="0"/>
          <w:sz w:val="16"/>
          <w:szCs w:val="16"/>
          <w:lang w:bidi="he-IL"/>
        </w:rPr>
        <w:t>[</w:t>
      </w:r>
      <w:proofErr w:type="spellStart"/>
      <w:r w:rsidRPr="001C1323">
        <w:rPr>
          <w:rFonts w:ascii="Courier New" w:hAnsi="Courier New" w:cs="Courier New"/>
          <w:kern w:val="0"/>
          <w:sz w:val="16"/>
          <w:szCs w:val="16"/>
          <w:lang w:bidi="he-IL"/>
        </w:rPr>
        <w:t>bg</w:t>
      </w:r>
      <w:proofErr w:type="spellEnd"/>
      <w:r w:rsidRPr="001C1323">
        <w:rPr>
          <w:rFonts w:ascii="Courier New" w:hAnsi="Courier New" w:cs="Courier New"/>
          <w:kern w:val="0"/>
          <w:sz w:val="16"/>
          <w:szCs w:val="16"/>
          <w:lang w:bidi="he-IL"/>
        </w:rPr>
        <w:t>]</w:t>
      </w:r>
    </w:p>
    <w:p w14:paraId="72B5BE66" w14:textId="77777777" w:rsidR="00DF4643" w:rsidRPr="000F4699" w:rsidRDefault="00DF4643" w:rsidP="00DF4643">
      <w:pPr>
        <w:autoSpaceDE w:val="0"/>
        <w:autoSpaceDN w:val="0"/>
        <w:bidi/>
        <w:adjustRightInd w:val="0"/>
        <w:spacing w:after="0" w:line="240" w:lineRule="auto"/>
        <w:rPr>
          <w:rFonts w:ascii="Courier New" w:hAnsi="Courier New" w:cs="Courier New"/>
          <w:kern w:val="0"/>
          <w:sz w:val="16"/>
          <w:szCs w:val="16"/>
          <w:rtl/>
          <w:lang w:bidi="he-IL"/>
        </w:rPr>
      </w:pPr>
      <w:r>
        <w:rPr>
          <w:rFonts w:ascii="Courier New" w:hAnsi="Courier New" w:cs="Courier New"/>
          <w:kern w:val="0"/>
          <w:sz w:val="16"/>
          <w:szCs w:val="16"/>
          <w:lang w:bidi="he-IL"/>
        </w:rPr>
        <w:t>======================Speech Situation 2 (New Paragraph)====================</w:t>
      </w:r>
    </w:p>
    <w:p w14:paraId="41563269"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proofErr w:type="spellStart"/>
      <w:r w:rsidRPr="0002212A">
        <w:rPr>
          <w:rFonts w:ascii="Courier New" w:hAnsi="Courier New" w:cs="Courier New"/>
          <w:kern w:val="0"/>
          <w:sz w:val="16"/>
          <w:szCs w:val="16"/>
          <w:lang w:bidi="he-IL"/>
        </w:rPr>
        <w:t>Ptcp</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40,03</w:t>
      </w:r>
      <w:r w:rsidRPr="0099055C">
        <w:rPr>
          <w:rFonts w:ascii="Times New Roman" w:hAnsi="Times New Roman" w:cs="Times New Roman"/>
          <w:kern w:val="0"/>
          <w:sz w:val="24"/>
          <w:szCs w:val="24"/>
          <w:highlight w:val="cyan"/>
          <w:rtl/>
          <w:lang w:bidi="he-IL"/>
        </w:rPr>
        <w:t>קֹ֣ול</w:t>
      </w:r>
      <w:r w:rsidRPr="009606AD">
        <w:rPr>
          <w:rFonts w:ascii="Times New Roman" w:hAnsi="Times New Roman" w:cs="Times New Roman"/>
          <w:kern w:val="0"/>
          <w:sz w:val="24"/>
          <w:szCs w:val="24"/>
          <w:rtl/>
          <w:lang w:bidi="he-IL"/>
        </w:rPr>
        <w:t xml:space="preserve"> קֹורֵ֔א </w:t>
      </w:r>
      <w:r w:rsidRPr="00C1580D">
        <w:rPr>
          <w:rFonts w:ascii="Courier New" w:hAnsi="Courier New" w:cs="Courier New"/>
          <w:kern w:val="0"/>
          <w:sz w:val="16"/>
          <w:szCs w:val="16"/>
          <w:lang w:bidi="he-IL"/>
        </w:rPr>
        <w:t>[</w:t>
      </w:r>
      <w:proofErr w:type="spellStart"/>
      <w:r w:rsidRPr="00C1580D">
        <w:rPr>
          <w:rFonts w:ascii="Courier New" w:hAnsi="Courier New" w:cs="Courier New"/>
          <w:kern w:val="0"/>
          <w:sz w:val="16"/>
          <w:szCs w:val="16"/>
          <w:lang w:bidi="he-IL"/>
        </w:rPr>
        <w:t>fg</w:t>
      </w:r>
      <w:proofErr w:type="spellEnd"/>
      <w:r w:rsidRPr="00C1580D">
        <w:rPr>
          <w:rFonts w:ascii="Courier New" w:hAnsi="Courier New" w:cs="Courier New"/>
          <w:kern w:val="0"/>
          <w:sz w:val="16"/>
          <w:szCs w:val="16"/>
          <w:lang w:bidi="he-IL"/>
        </w:rPr>
        <w:t>]</w:t>
      </w:r>
    </w:p>
    <w:p w14:paraId="22D8BA97" w14:textId="77777777" w:rsidR="00DF4643" w:rsidRPr="000F4699" w:rsidRDefault="00DF4643" w:rsidP="00DF4643">
      <w:pPr>
        <w:autoSpaceDE w:val="0"/>
        <w:autoSpaceDN w:val="0"/>
        <w:bidi/>
        <w:adjustRightInd w:val="0"/>
        <w:spacing w:after="0" w:line="240" w:lineRule="auto"/>
        <w:rPr>
          <w:rFonts w:ascii="Courier New" w:hAnsi="Courier New" w:cs="Courier New"/>
          <w:kern w:val="0"/>
          <w:sz w:val="16"/>
          <w:szCs w:val="16"/>
          <w:lang w:bidi="he-IL"/>
        </w:rPr>
      </w:pPr>
      <w:r>
        <w:rPr>
          <w:rFonts w:ascii="Courier New" w:hAnsi="Courier New" w:cs="Courier New"/>
          <w:kern w:val="0"/>
          <w:sz w:val="16"/>
          <w:szCs w:val="16"/>
          <w:lang w:bidi="he-IL"/>
        </w:rPr>
        <w:t>======================Discourse (Speech situation 3)====================</w:t>
      </w:r>
    </w:p>
    <w:p w14:paraId="6F7B0187"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r w:rsidRPr="0002212A">
        <w:rPr>
          <w:rFonts w:ascii="Courier New" w:hAnsi="Courier New" w:cs="Courier New"/>
          <w:kern w:val="0"/>
          <w:sz w:val="16"/>
          <w:szCs w:val="16"/>
          <w:lang w:bidi="he-IL"/>
        </w:rPr>
        <w:t>xIm0</w:t>
      </w:r>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40,03</w:t>
      </w:r>
      <w:r w:rsidRPr="00792DC3">
        <w:rPr>
          <w:rFonts w:ascii="Times New Roman" w:hAnsi="Times New Roman" w:cs="Times New Roman"/>
          <w:kern w:val="0"/>
          <w:sz w:val="24"/>
          <w:szCs w:val="24"/>
          <w:rtl/>
          <w:lang w:bidi="he-IL"/>
        </w:rPr>
        <w:t xml:space="preserve"> </w:t>
      </w:r>
      <w:r w:rsidRPr="00B126EA">
        <w:rPr>
          <w:rFonts w:ascii="Times New Roman" w:hAnsi="Times New Roman" w:cs="Times New Roman"/>
          <w:kern w:val="0"/>
          <w:sz w:val="24"/>
          <w:szCs w:val="24"/>
          <w:rtl/>
          <w:lang w:bidi="he-IL"/>
        </w:rPr>
        <w:t>בַּמִּדְבָּ֕ר</w:t>
      </w:r>
      <w:r w:rsidRPr="009606AD">
        <w:rPr>
          <w:rFonts w:ascii="Times New Roman" w:hAnsi="Times New Roman" w:cs="Times New Roman"/>
          <w:kern w:val="0"/>
          <w:sz w:val="24"/>
          <w:szCs w:val="24"/>
          <w:rtl/>
          <w:lang w:bidi="he-IL"/>
        </w:rPr>
        <w:t xml:space="preserve"> פַּנּ֖וּ דֶּ֣רֶךְ יְהוָ֑ה</w:t>
      </w:r>
      <w:r w:rsidRPr="00DD059C">
        <w:rPr>
          <w:rFonts w:ascii="Courier New" w:hAnsi="Courier New" w:cs="Courier New"/>
          <w:kern w:val="0"/>
          <w:sz w:val="16"/>
          <w:szCs w:val="16"/>
          <w:lang w:bidi="he-IL"/>
        </w:rPr>
        <w:t>[</w:t>
      </w:r>
      <w:proofErr w:type="spellStart"/>
      <w:r w:rsidRPr="00DD059C">
        <w:rPr>
          <w:rFonts w:ascii="Courier New" w:hAnsi="Courier New" w:cs="Courier New"/>
          <w:kern w:val="0"/>
          <w:sz w:val="16"/>
          <w:szCs w:val="16"/>
          <w:lang w:bidi="he-IL"/>
        </w:rPr>
        <w:t>fg</w:t>
      </w:r>
      <w:proofErr w:type="spellEnd"/>
      <w:r w:rsidRPr="00DD059C">
        <w:rPr>
          <w:rFonts w:ascii="Courier New" w:hAnsi="Courier New" w:cs="Courier New"/>
          <w:kern w:val="0"/>
          <w:sz w:val="16"/>
          <w:szCs w:val="16"/>
          <w:lang w:bidi="he-IL"/>
        </w:rPr>
        <w:t xml:space="preserve">] </w:t>
      </w:r>
      <w:r w:rsidRPr="00DD059C">
        <w:rPr>
          <w:rFonts w:ascii="Courier New" w:hAnsi="Courier New" w:cs="Courier New"/>
          <w:kern w:val="0"/>
          <w:sz w:val="16"/>
          <w:szCs w:val="16"/>
          <w:rtl/>
          <w:lang w:bidi="he-IL"/>
        </w:rPr>
        <w:t xml:space="preserve"> </w:t>
      </w:r>
    </w:p>
    <w:p w14:paraId="5CF68D9B" w14:textId="77777777" w:rsidR="00DF4643" w:rsidRPr="009606AD" w:rsidRDefault="00DF4643" w:rsidP="00DF4643">
      <w:pPr>
        <w:autoSpaceDE w:val="0"/>
        <w:autoSpaceDN w:val="0"/>
        <w:bidi/>
        <w:adjustRightInd w:val="0"/>
        <w:spacing w:after="0" w:line="240" w:lineRule="auto"/>
        <w:rPr>
          <w:rFonts w:ascii="Times New Roman" w:hAnsi="Times New Roman" w:cs="Times New Roman"/>
          <w:kern w:val="0"/>
          <w:sz w:val="24"/>
          <w:szCs w:val="24"/>
          <w:rtl/>
        </w:rPr>
      </w:pPr>
      <w:r>
        <w:rPr>
          <w:rFonts w:ascii="Courier New" w:hAnsi="Courier New" w:cs="Courier New"/>
          <w:kern w:val="0"/>
          <w:sz w:val="16"/>
          <w:szCs w:val="16"/>
          <w:lang w:bidi="he-IL"/>
        </w:rPr>
        <w:t xml:space="preserve">      </w:t>
      </w:r>
      <w:r w:rsidRPr="0002212A">
        <w:rPr>
          <w:rFonts w:ascii="Courier New" w:hAnsi="Courier New" w:cs="Courier New"/>
          <w:kern w:val="0"/>
          <w:sz w:val="16"/>
          <w:szCs w:val="16"/>
          <w:lang w:bidi="he-IL"/>
        </w:rPr>
        <w:t>ZIm0</w:t>
      </w:r>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40,03</w:t>
      </w:r>
      <w:r w:rsidRPr="009606AD">
        <w:rPr>
          <w:rFonts w:ascii="Times New Roman" w:hAnsi="Times New Roman" w:cs="Times New Roman"/>
          <w:kern w:val="0"/>
          <w:sz w:val="24"/>
          <w:szCs w:val="24"/>
          <w:rtl/>
          <w:lang w:bidi="he-IL"/>
        </w:rPr>
        <w:t xml:space="preserve">יַשְּׁרוּ֙ בָּעֲרָבָ֔ה מְסִלָּ֖ה </w:t>
      </w:r>
      <w:proofErr w:type="spellStart"/>
      <w:r w:rsidRPr="009606AD">
        <w:rPr>
          <w:rFonts w:ascii="Times New Roman" w:hAnsi="Times New Roman" w:cs="Times New Roman"/>
          <w:kern w:val="0"/>
          <w:sz w:val="24"/>
          <w:szCs w:val="24"/>
          <w:rtl/>
          <w:lang w:bidi="he-IL"/>
        </w:rPr>
        <w:t>לֵאלֹהֵֽינו</w:t>
      </w:r>
      <w:proofErr w:type="spellEnd"/>
      <w:r w:rsidRPr="009606AD">
        <w:rPr>
          <w:rFonts w:ascii="Times New Roman" w:hAnsi="Times New Roman" w:cs="Times New Roman"/>
          <w:kern w:val="0"/>
          <w:sz w:val="24"/>
          <w:szCs w:val="24"/>
          <w:rtl/>
          <w:lang w:bidi="he-IL"/>
        </w:rPr>
        <w:t>ּ׃</w:t>
      </w:r>
      <w:r w:rsidRPr="00DD059C">
        <w:rPr>
          <w:rFonts w:ascii="Courier New" w:hAnsi="Courier New" w:cs="Courier New"/>
          <w:kern w:val="0"/>
          <w:sz w:val="16"/>
          <w:szCs w:val="16"/>
          <w:lang w:bidi="he-IL"/>
        </w:rPr>
        <w:t>[</w:t>
      </w:r>
      <w:proofErr w:type="spellStart"/>
      <w:r w:rsidRPr="00DD059C">
        <w:rPr>
          <w:rFonts w:ascii="Courier New" w:hAnsi="Courier New" w:cs="Courier New"/>
          <w:kern w:val="0"/>
          <w:sz w:val="16"/>
          <w:szCs w:val="16"/>
          <w:lang w:bidi="he-IL"/>
        </w:rPr>
        <w:t>fg</w:t>
      </w:r>
      <w:proofErr w:type="spellEnd"/>
      <w:r w:rsidRPr="00DD059C">
        <w:rPr>
          <w:rFonts w:ascii="Courier New" w:hAnsi="Courier New" w:cs="Courier New"/>
          <w:kern w:val="0"/>
          <w:sz w:val="16"/>
          <w:szCs w:val="16"/>
          <w:lang w:bidi="he-IL"/>
        </w:rPr>
        <w:t>]</w:t>
      </w:r>
      <w:r>
        <w:rPr>
          <w:rFonts w:ascii="Times New Roman" w:hAnsi="Times New Roman" w:cs="Times New Roman"/>
          <w:kern w:val="0"/>
          <w:sz w:val="24"/>
          <w:szCs w:val="24"/>
          <w:lang w:bidi="he-IL"/>
        </w:rPr>
        <w:t xml:space="preserve"> </w:t>
      </w:r>
      <w:r w:rsidRPr="009606AD">
        <w:rPr>
          <w:rFonts w:ascii="Times New Roman" w:hAnsi="Times New Roman" w:cs="Times New Roman"/>
          <w:kern w:val="0"/>
          <w:sz w:val="24"/>
          <w:szCs w:val="24"/>
          <w:rtl/>
        </w:rPr>
        <w:t xml:space="preserve"> </w:t>
      </w:r>
    </w:p>
    <w:p w14:paraId="79A34CFF"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sidRPr="0002212A">
        <w:rPr>
          <w:rFonts w:ascii="Courier New" w:hAnsi="Courier New" w:cs="Courier New"/>
          <w:kern w:val="0"/>
          <w:sz w:val="16"/>
          <w:szCs w:val="16"/>
        </w:rPr>
        <w:t>XYqt</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40,04</w:t>
      </w:r>
      <w:bookmarkStart w:id="2" w:name="_Hlk150210029"/>
      <w:proofErr w:type="spellStart"/>
      <w:r w:rsidRPr="009606AD">
        <w:rPr>
          <w:rFonts w:ascii="Times New Roman" w:hAnsi="Times New Roman" w:cs="Times New Roman"/>
          <w:kern w:val="0"/>
          <w:sz w:val="24"/>
          <w:szCs w:val="24"/>
          <w:rtl/>
          <w:lang w:bidi="he-IL"/>
        </w:rPr>
        <w:t>כָּל־גֶּיא</w:t>
      </w:r>
      <w:proofErr w:type="spellEnd"/>
      <w:r w:rsidRPr="009606AD">
        <w:rPr>
          <w:rFonts w:ascii="Times New Roman" w:hAnsi="Times New Roman" w:cs="Times New Roman"/>
          <w:kern w:val="0"/>
          <w:sz w:val="24"/>
          <w:szCs w:val="24"/>
          <w:rtl/>
          <w:lang w:bidi="he-IL"/>
        </w:rPr>
        <w:t xml:space="preserve">֙ </w:t>
      </w:r>
      <w:proofErr w:type="spellStart"/>
      <w:r w:rsidRPr="009606AD">
        <w:rPr>
          <w:rFonts w:ascii="Times New Roman" w:hAnsi="Times New Roman" w:cs="Times New Roman"/>
          <w:kern w:val="0"/>
          <w:sz w:val="24"/>
          <w:szCs w:val="24"/>
          <w:rtl/>
          <w:lang w:bidi="he-IL"/>
        </w:rPr>
        <w:t>יִנָּשֵׂ֔א</w:t>
      </w:r>
      <w:bookmarkEnd w:id="2"/>
      <w:proofErr w:type="spellEnd"/>
      <w:r w:rsidRPr="00613877">
        <w:rPr>
          <w:rFonts w:ascii="Courier New" w:hAnsi="Courier New" w:cs="Courier New"/>
          <w:kern w:val="0"/>
          <w:sz w:val="16"/>
          <w:szCs w:val="16"/>
          <w:lang w:bidi="he-IL"/>
        </w:rPr>
        <w:t>[</w:t>
      </w:r>
      <w:proofErr w:type="spellStart"/>
      <w:r w:rsidRPr="00613877">
        <w:rPr>
          <w:rFonts w:ascii="Courier New" w:hAnsi="Courier New" w:cs="Courier New"/>
          <w:kern w:val="0"/>
          <w:sz w:val="16"/>
          <w:szCs w:val="16"/>
          <w:lang w:bidi="he-IL"/>
        </w:rPr>
        <w:t>fg</w:t>
      </w:r>
      <w:proofErr w:type="spellEnd"/>
      <w:r w:rsidRPr="00613877">
        <w:rPr>
          <w:rFonts w:ascii="Courier New" w:hAnsi="Courier New" w:cs="Courier New"/>
          <w:kern w:val="0"/>
          <w:sz w:val="16"/>
          <w:szCs w:val="16"/>
          <w:lang w:bidi="he-IL"/>
        </w:rPr>
        <w:t xml:space="preserve">] </w:t>
      </w:r>
      <w:r w:rsidRPr="009606AD">
        <w:rPr>
          <w:rFonts w:ascii="Times New Roman" w:hAnsi="Times New Roman" w:cs="Times New Roman"/>
          <w:kern w:val="0"/>
          <w:sz w:val="24"/>
          <w:szCs w:val="24"/>
          <w:rtl/>
          <w:lang w:bidi="he-IL"/>
        </w:rPr>
        <w:t xml:space="preserve"> </w:t>
      </w:r>
    </w:p>
    <w:p w14:paraId="08CDBCBD"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sidRPr="0002212A">
        <w:rPr>
          <w:rFonts w:ascii="Courier New" w:hAnsi="Courier New" w:cs="Courier New"/>
          <w:kern w:val="0"/>
          <w:sz w:val="16"/>
          <w:szCs w:val="16"/>
        </w:rPr>
        <w:t>WXYq</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40,04</w:t>
      </w:r>
      <w:proofErr w:type="spellStart"/>
      <w:r w:rsidRPr="009606AD">
        <w:rPr>
          <w:rFonts w:ascii="Times New Roman" w:hAnsi="Times New Roman" w:cs="Times New Roman"/>
          <w:kern w:val="0"/>
          <w:sz w:val="24"/>
          <w:szCs w:val="24"/>
          <w:rtl/>
          <w:lang w:bidi="he-IL"/>
        </w:rPr>
        <w:t>וְכָל־הַ֥ר</w:t>
      </w:r>
      <w:proofErr w:type="spellEnd"/>
      <w:r w:rsidRPr="009606AD">
        <w:rPr>
          <w:rFonts w:ascii="Times New Roman" w:hAnsi="Times New Roman" w:cs="Times New Roman"/>
          <w:kern w:val="0"/>
          <w:sz w:val="24"/>
          <w:szCs w:val="24"/>
          <w:rtl/>
          <w:lang w:bidi="he-IL"/>
        </w:rPr>
        <w:t xml:space="preserve"> וְגִבְעָ֖ה יִשְׁפָּ֑לוּ</w:t>
      </w:r>
      <w:r w:rsidRPr="00DD059C">
        <w:rPr>
          <w:rFonts w:ascii="Courier New" w:hAnsi="Courier New" w:cs="Courier New"/>
          <w:kern w:val="0"/>
          <w:sz w:val="16"/>
          <w:szCs w:val="16"/>
          <w:lang w:bidi="he-IL"/>
        </w:rPr>
        <w:t>[</w:t>
      </w:r>
      <w:proofErr w:type="spellStart"/>
      <w:r w:rsidRPr="00DD059C">
        <w:rPr>
          <w:rFonts w:ascii="Courier New" w:hAnsi="Courier New" w:cs="Courier New"/>
          <w:kern w:val="0"/>
          <w:sz w:val="16"/>
          <w:szCs w:val="16"/>
          <w:lang w:bidi="he-IL"/>
        </w:rPr>
        <w:t>fg</w:t>
      </w:r>
      <w:proofErr w:type="spellEnd"/>
      <w:r w:rsidRPr="00DD059C">
        <w:rPr>
          <w:rFonts w:ascii="Courier New" w:hAnsi="Courier New" w:cs="Courier New"/>
          <w:kern w:val="0"/>
          <w:sz w:val="16"/>
          <w:szCs w:val="16"/>
          <w:lang w:bidi="he-IL"/>
        </w:rPr>
        <w:t xml:space="preserve">] </w:t>
      </w:r>
      <w:r w:rsidRPr="009606AD">
        <w:rPr>
          <w:rFonts w:ascii="Times New Roman" w:hAnsi="Times New Roman" w:cs="Times New Roman"/>
          <w:kern w:val="0"/>
          <w:sz w:val="24"/>
          <w:szCs w:val="24"/>
          <w:rtl/>
          <w:lang w:bidi="he-IL"/>
        </w:rPr>
        <w:t xml:space="preserve"> </w:t>
      </w:r>
    </w:p>
    <w:p w14:paraId="57CE59ED"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noProof/>
          <w:kern w:val="0"/>
          <w:sz w:val="16"/>
          <w:szCs w:val="16"/>
        </w:rPr>
        <mc:AlternateContent>
          <mc:Choice Requires="wpi">
            <w:drawing>
              <wp:anchor distT="0" distB="0" distL="114300" distR="114300" simplePos="0" relativeHeight="251659264" behindDoc="0" locked="0" layoutInCell="1" allowOverlap="1" wp14:anchorId="27D75AA1" wp14:editId="0BBC8B10">
                <wp:simplePos x="0" y="0"/>
                <wp:positionH relativeFrom="column">
                  <wp:posOffset>9228420</wp:posOffset>
                </wp:positionH>
                <wp:positionV relativeFrom="paragraph">
                  <wp:posOffset>150600</wp:posOffset>
                </wp:positionV>
                <wp:extent cx="360" cy="360"/>
                <wp:effectExtent l="38100" t="38100" r="38100" b="38100"/>
                <wp:wrapNone/>
                <wp:docPr id="25153980" name="Ink 7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type w14:anchorId="2B05FF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7" o:spid="_x0000_s1026" type="#_x0000_t75" style="position:absolute;margin-left:726.3pt;margin-top:11.5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k5nL0BAABhBAAAEAAAAGRycy9pbmsvaW5rMS54bWy0&#10;k8Fu4yAQhu+V9h0Qe44NtttkrTo9baSVWqlqU2n36No0RjUQAY6Tt+8YE+KqaU/dC4KB+Zn5+Lm+&#10;2YsW7Zg2XMkC04hgxGSlai43BX5ar2YLjIwtZV22SrICH5jBN8sfF9dcvoo2hxGBgjTDTLQFbqzd&#10;5nHc933Up5HSmzghJI3/yNe7W7z0WTV74ZJbuNIcQ5WSlu3tIJbzusCV3ZNwHrQfVacrFraHiK5O&#10;J6wuK7ZSWpQ2KDallKxFshRQ91+M7GELEw73bJjGSHBoeJZENJtni9+/IFDuCzxZd1CigUoEjs9r&#10;/vsPmquPmkNZaTK/mmPkS6rZbqgpdszzz3u/12rLtOXshHmE4jcOqBrXjs8ISjOj2m54G4x2ZdsB&#10;MkoI2MLfTeMzQD7qAZtv1QMun+pNi3uPxrc35eChBUsdn9ZywcDoYhs8Zg0ID+FHq913SEiSziiZ&#10;0XRNr3JC8nQRUZJNnsK7+Kj5rDvTBL1nffKr2wnUxs56XtsmQCcRSS4D9Snzc7kN45vGfpnsG3fZ&#10;wTtnfqKzE/KdPLCXAv90nxG5zDHgWskyRJMUpVly+c6KQRwYL98AAAD//wMAUEsDBBQABgAIAAAA&#10;IQBrY8af3gAAAAsBAAAPAAAAZHJzL2Rvd25yZXYueG1sTI/NTsMwEITvSLyDtUjcqJOQlCrEqQoS&#10;l3JAlHJ34yUO+CfYThvenu0JjjP7aXamWc/WsCOGOHgnIF9kwNB1Xg2uF7B/e7pZAYtJOiWNdyjg&#10;ByOs28uLRtbKn9wrHnepZxTiYi0F6JTGmvPYabQyLvyIjm4fPliZSIaeqyBPFG4NL7Jsya0cHH3Q&#10;csRHjd3XbrICHoZJf3bfd3a/mVfvL3wbTL59FuL6at7cA0s4pz8YzvWpOrTU6eAnpyIzpMuqWBIr&#10;oLilUWeirMoc2IGcsgLeNvz/hvYX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P/k5nL0BAABhBAAAEAAAAAAAAAAAAAAAAADTAwAAZHJzL2luay9pbmsx&#10;LnhtbFBLAQItABQABgAIAAAAIQBrY8af3gAAAAsBAAAPAAAAAAAAAAAAAAAAAL4FAABkcnMvZG93&#10;bnJldi54bWxQSwECLQAUAAYACAAAACEAeRi8nb8AAAAhAQAAGQAAAAAAAAAAAAAAAADJBgAAZHJz&#10;L19yZWxzL2Uyb0RvYy54bWwucmVsc1BLBQYAAAAABgAGAHgBAAC/BwAAAAA=&#10;">
                <v:imagedata r:id="rId15" o:title=""/>
              </v:shape>
            </w:pict>
          </mc:Fallback>
        </mc:AlternateContent>
      </w:r>
      <w:r>
        <w:rPr>
          <w:rFonts w:ascii="Courier New" w:hAnsi="Courier New" w:cs="Courier New"/>
          <w:kern w:val="0"/>
          <w:sz w:val="16"/>
          <w:szCs w:val="16"/>
        </w:rPr>
        <w:t xml:space="preserve">              </w:t>
      </w:r>
      <w:proofErr w:type="spellStart"/>
      <w:r w:rsidRPr="0002212A">
        <w:rPr>
          <w:rFonts w:ascii="Courier New" w:hAnsi="Courier New" w:cs="Courier New"/>
          <w:kern w:val="0"/>
          <w:sz w:val="16"/>
          <w:szCs w:val="16"/>
        </w:rPr>
        <w:t>WQtX</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40,04</w:t>
      </w:r>
      <w:r w:rsidRPr="009606AD">
        <w:rPr>
          <w:rFonts w:ascii="Times New Roman" w:hAnsi="Times New Roman" w:cs="Times New Roman"/>
          <w:kern w:val="0"/>
          <w:sz w:val="24"/>
          <w:szCs w:val="24"/>
          <w:rtl/>
          <w:lang w:bidi="he-IL"/>
        </w:rPr>
        <w:t>וְהָיָ֤ה הֶֽעָקֹב֙ לְמִישֹׁ֔ור</w:t>
      </w:r>
      <w:r w:rsidRPr="00DD059C">
        <w:rPr>
          <w:rFonts w:ascii="Courier New" w:hAnsi="Courier New" w:cs="Courier New"/>
          <w:kern w:val="0"/>
          <w:sz w:val="16"/>
          <w:szCs w:val="16"/>
          <w:lang w:bidi="he-IL"/>
        </w:rPr>
        <w:t>[</w:t>
      </w:r>
      <w:proofErr w:type="spellStart"/>
      <w:r w:rsidRPr="00DD059C">
        <w:rPr>
          <w:rFonts w:ascii="Courier New" w:hAnsi="Courier New" w:cs="Courier New"/>
          <w:kern w:val="0"/>
          <w:sz w:val="16"/>
          <w:szCs w:val="16"/>
          <w:lang w:bidi="he-IL"/>
        </w:rPr>
        <w:t>fg</w:t>
      </w:r>
      <w:proofErr w:type="spellEnd"/>
      <w:r w:rsidRPr="00DD059C">
        <w:rPr>
          <w:rFonts w:ascii="Courier New" w:hAnsi="Courier New" w:cs="Courier New"/>
          <w:kern w:val="0"/>
          <w:sz w:val="16"/>
          <w:szCs w:val="16"/>
          <w:lang w:bidi="he-IL"/>
        </w:rPr>
        <w:t>]</w:t>
      </w:r>
      <w:r>
        <w:rPr>
          <w:rFonts w:ascii="Times New Roman" w:hAnsi="Times New Roman" w:cs="Times New Roman"/>
          <w:kern w:val="0"/>
          <w:sz w:val="24"/>
          <w:szCs w:val="24"/>
          <w:lang w:bidi="he-IL"/>
        </w:rPr>
        <w:t xml:space="preserve"> </w:t>
      </w:r>
      <w:r w:rsidRPr="009606AD">
        <w:rPr>
          <w:rFonts w:ascii="Times New Roman" w:hAnsi="Times New Roman" w:cs="Times New Roman"/>
          <w:kern w:val="0"/>
          <w:sz w:val="24"/>
          <w:szCs w:val="24"/>
          <w:rtl/>
          <w:lang w:bidi="he-IL"/>
        </w:rPr>
        <w:t xml:space="preserve"> </w:t>
      </w:r>
    </w:p>
    <w:p w14:paraId="225CCCF0" w14:textId="77777777" w:rsidR="00DF4643" w:rsidRPr="009606AD" w:rsidRDefault="00DF4643" w:rsidP="00DF4643">
      <w:pPr>
        <w:autoSpaceDE w:val="0"/>
        <w:autoSpaceDN w:val="0"/>
        <w:bidi/>
        <w:adjustRightInd w:val="0"/>
        <w:spacing w:after="0" w:line="240" w:lineRule="auto"/>
        <w:rPr>
          <w:rFonts w:ascii="Times New Roman" w:hAnsi="Times New Roman" w:cs="Times New Roman"/>
          <w:kern w:val="0"/>
          <w:sz w:val="24"/>
          <w:szCs w:val="24"/>
          <w:rtl/>
        </w:rPr>
      </w:pPr>
      <w:r>
        <w:rPr>
          <w:rFonts w:ascii="Courier New" w:hAnsi="Courier New" w:cs="Courier New"/>
          <w:kern w:val="0"/>
          <w:sz w:val="16"/>
          <w:szCs w:val="16"/>
        </w:rPr>
        <w:t xml:space="preserve">                </w:t>
      </w:r>
      <w:proofErr w:type="spellStart"/>
      <w:r w:rsidRPr="0002212A">
        <w:rPr>
          <w:rFonts w:ascii="Courier New" w:hAnsi="Courier New" w:cs="Courier New"/>
          <w:kern w:val="0"/>
          <w:sz w:val="16"/>
          <w:szCs w:val="16"/>
        </w:rPr>
        <w:t>Ellp</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40,04</w:t>
      </w:r>
      <w:r w:rsidRPr="009606AD">
        <w:rPr>
          <w:rFonts w:ascii="Times New Roman" w:hAnsi="Times New Roman" w:cs="Times New Roman"/>
          <w:kern w:val="0"/>
          <w:sz w:val="24"/>
          <w:szCs w:val="24"/>
          <w:rtl/>
          <w:lang w:bidi="he-IL"/>
        </w:rPr>
        <w:t>וְהָרְכָסִ֖ים לְבִקְעָֽה׃</w:t>
      </w:r>
      <w:r w:rsidRPr="00DD059C">
        <w:rPr>
          <w:rFonts w:ascii="Courier New" w:hAnsi="Courier New" w:cs="Courier New"/>
          <w:kern w:val="0"/>
          <w:sz w:val="16"/>
          <w:szCs w:val="16"/>
          <w:lang w:bidi="he-IL"/>
        </w:rPr>
        <w:t>[</w:t>
      </w:r>
      <w:proofErr w:type="spellStart"/>
      <w:r w:rsidRPr="00DD059C">
        <w:rPr>
          <w:rFonts w:ascii="Courier New" w:hAnsi="Courier New" w:cs="Courier New"/>
          <w:kern w:val="0"/>
          <w:sz w:val="16"/>
          <w:szCs w:val="16"/>
          <w:lang w:bidi="he-IL"/>
        </w:rPr>
        <w:t>fg</w:t>
      </w:r>
      <w:proofErr w:type="spellEnd"/>
      <w:r w:rsidRPr="00DD059C">
        <w:rPr>
          <w:rFonts w:ascii="Courier New" w:hAnsi="Courier New" w:cs="Courier New"/>
          <w:kern w:val="0"/>
          <w:sz w:val="16"/>
          <w:szCs w:val="16"/>
          <w:lang w:bidi="he-IL"/>
        </w:rPr>
        <w:t>]</w:t>
      </w:r>
      <w:r>
        <w:rPr>
          <w:rFonts w:ascii="Times New Roman" w:hAnsi="Times New Roman" w:cs="Times New Roman"/>
          <w:kern w:val="0"/>
          <w:sz w:val="24"/>
          <w:szCs w:val="24"/>
          <w:lang w:bidi="he-IL"/>
        </w:rPr>
        <w:t xml:space="preserve"> </w:t>
      </w:r>
      <w:r w:rsidRPr="009606AD">
        <w:rPr>
          <w:rFonts w:ascii="Times New Roman" w:hAnsi="Times New Roman" w:cs="Times New Roman"/>
          <w:kern w:val="0"/>
          <w:sz w:val="24"/>
          <w:szCs w:val="24"/>
          <w:rtl/>
        </w:rPr>
        <w:t xml:space="preserve"> </w:t>
      </w:r>
    </w:p>
    <w:p w14:paraId="5D2EE5FB"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proofErr w:type="spellStart"/>
      <w:r w:rsidRPr="0002212A">
        <w:rPr>
          <w:rFonts w:ascii="Courier New" w:hAnsi="Courier New" w:cs="Courier New"/>
          <w:kern w:val="0"/>
          <w:sz w:val="16"/>
          <w:szCs w:val="16"/>
          <w:lang w:bidi="he-IL"/>
        </w:rPr>
        <w:t>WQtX</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40,05</w:t>
      </w:r>
      <w:r w:rsidRPr="009606AD">
        <w:rPr>
          <w:rFonts w:ascii="Times New Roman" w:hAnsi="Times New Roman" w:cs="Times New Roman"/>
          <w:kern w:val="0"/>
          <w:sz w:val="24"/>
          <w:szCs w:val="24"/>
          <w:rtl/>
          <w:lang w:bidi="he-IL"/>
        </w:rPr>
        <w:t>וְנִגְלָ֖ה כְּבֹ֣וד יְהוָ֑ה</w:t>
      </w:r>
      <w:r w:rsidRPr="00DD059C">
        <w:rPr>
          <w:rFonts w:ascii="Courier New" w:hAnsi="Courier New" w:cs="Courier New"/>
          <w:kern w:val="0"/>
          <w:sz w:val="16"/>
          <w:szCs w:val="16"/>
          <w:lang w:bidi="he-IL"/>
        </w:rPr>
        <w:t>[</w:t>
      </w:r>
      <w:proofErr w:type="spellStart"/>
      <w:r w:rsidRPr="00DD059C">
        <w:rPr>
          <w:rFonts w:ascii="Courier New" w:hAnsi="Courier New" w:cs="Courier New"/>
          <w:kern w:val="0"/>
          <w:sz w:val="16"/>
          <w:szCs w:val="16"/>
          <w:lang w:bidi="he-IL"/>
        </w:rPr>
        <w:t>fg</w:t>
      </w:r>
      <w:proofErr w:type="spellEnd"/>
      <w:r w:rsidRPr="00DD059C">
        <w:rPr>
          <w:rFonts w:ascii="Courier New" w:hAnsi="Courier New" w:cs="Courier New"/>
          <w:kern w:val="0"/>
          <w:sz w:val="16"/>
          <w:szCs w:val="16"/>
          <w:lang w:bidi="he-IL"/>
        </w:rPr>
        <w:t>]</w:t>
      </w:r>
      <w:r>
        <w:rPr>
          <w:rFonts w:ascii="Times New Roman" w:hAnsi="Times New Roman" w:cs="Times New Roman"/>
          <w:kern w:val="0"/>
          <w:sz w:val="24"/>
          <w:szCs w:val="24"/>
          <w:lang w:bidi="he-IL"/>
        </w:rPr>
        <w:t xml:space="preserve"> </w:t>
      </w:r>
      <w:r w:rsidRPr="009606AD">
        <w:rPr>
          <w:rFonts w:ascii="Times New Roman" w:hAnsi="Times New Roman" w:cs="Times New Roman"/>
          <w:kern w:val="0"/>
          <w:sz w:val="24"/>
          <w:szCs w:val="24"/>
          <w:rtl/>
          <w:lang w:bidi="he-IL"/>
        </w:rPr>
        <w:t xml:space="preserve"> </w:t>
      </w:r>
    </w:p>
    <w:p w14:paraId="6B39C35E"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proofErr w:type="spellStart"/>
      <w:r w:rsidRPr="0002212A">
        <w:rPr>
          <w:rFonts w:ascii="Courier New" w:hAnsi="Courier New" w:cs="Courier New"/>
          <w:kern w:val="0"/>
          <w:sz w:val="16"/>
          <w:szCs w:val="16"/>
          <w:lang w:bidi="he-IL"/>
        </w:rPr>
        <w:t>WQtX</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40,05</w:t>
      </w:r>
      <w:bookmarkStart w:id="3" w:name="_Hlk150210071"/>
      <w:r w:rsidRPr="009606AD">
        <w:rPr>
          <w:rFonts w:ascii="Times New Roman" w:hAnsi="Times New Roman" w:cs="Times New Roman"/>
          <w:kern w:val="0"/>
          <w:sz w:val="24"/>
          <w:szCs w:val="24"/>
          <w:rtl/>
          <w:lang w:bidi="he-IL"/>
        </w:rPr>
        <w:t>וְרָא֤וּ כָל־בָּשָׂר֙ יַחְדָּ֔ו</w:t>
      </w:r>
      <w:bookmarkEnd w:id="3"/>
      <w:r w:rsidRPr="00DD059C">
        <w:rPr>
          <w:rFonts w:ascii="Courier New" w:hAnsi="Courier New" w:cs="Courier New"/>
          <w:kern w:val="0"/>
          <w:sz w:val="16"/>
          <w:szCs w:val="16"/>
          <w:lang w:bidi="he-IL"/>
        </w:rPr>
        <w:t>[</w:t>
      </w:r>
      <w:proofErr w:type="spellStart"/>
      <w:r w:rsidRPr="00DD059C">
        <w:rPr>
          <w:rFonts w:ascii="Courier New" w:hAnsi="Courier New" w:cs="Courier New"/>
          <w:kern w:val="0"/>
          <w:sz w:val="16"/>
          <w:szCs w:val="16"/>
          <w:lang w:bidi="he-IL"/>
        </w:rPr>
        <w:t>fg</w:t>
      </w:r>
      <w:proofErr w:type="spellEnd"/>
      <w:r w:rsidRPr="00DD059C">
        <w:rPr>
          <w:rFonts w:ascii="Courier New" w:hAnsi="Courier New" w:cs="Courier New"/>
          <w:kern w:val="0"/>
          <w:sz w:val="16"/>
          <w:szCs w:val="16"/>
          <w:lang w:bidi="he-IL"/>
        </w:rPr>
        <w:t>]</w:t>
      </w:r>
      <w:r>
        <w:rPr>
          <w:rFonts w:ascii="Times New Roman" w:hAnsi="Times New Roman" w:cs="Times New Roman"/>
          <w:kern w:val="0"/>
          <w:sz w:val="24"/>
          <w:szCs w:val="24"/>
          <w:lang w:bidi="he-IL"/>
        </w:rPr>
        <w:t xml:space="preserve"> </w:t>
      </w:r>
      <w:r w:rsidRPr="009606AD">
        <w:rPr>
          <w:rFonts w:ascii="Times New Roman" w:hAnsi="Times New Roman" w:cs="Times New Roman"/>
          <w:kern w:val="0"/>
          <w:sz w:val="24"/>
          <w:szCs w:val="24"/>
          <w:rtl/>
          <w:lang w:bidi="he-IL"/>
        </w:rPr>
        <w:t xml:space="preserve"> </w:t>
      </w:r>
    </w:p>
    <w:p w14:paraId="2208F0A6"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proofErr w:type="spellStart"/>
      <w:r w:rsidRPr="0002212A">
        <w:rPr>
          <w:rFonts w:ascii="Courier New" w:hAnsi="Courier New" w:cs="Courier New"/>
          <w:kern w:val="0"/>
          <w:sz w:val="16"/>
          <w:szCs w:val="16"/>
          <w:lang w:bidi="he-IL"/>
        </w:rPr>
        <w:t>XQtl</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40,05</w:t>
      </w:r>
      <w:r w:rsidRPr="009606AD">
        <w:rPr>
          <w:rFonts w:ascii="Times New Roman" w:hAnsi="Times New Roman" w:cs="Times New Roman"/>
          <w:kern w:val="0"/>
          <w:sz w:val="24"/>
          <w:szCs w:val="24"/>
          <w:rtl/>
          <w:lang w:bidi="he-IL"/>
        </w:rPr>
        <w:t xml:space="preserve">כִּ֛י פִּ֥י יְהוָ֖ה </w:t>
      </w:r>
      <w:r w:rsidRPr="00013C16">
        <w:rPr>
          <w:rFonts w:ascii="Times New Roman" w:hAnsi="Times New Roman" w:cs="Times New Roman"/>
          <w:kern w:val="0"/>
          <w:sz w:val="24"/>
          <w:szCs w:val="24"/>
          <w:highlight w:val="red"/>
          <w:rtl/>
          <w:lang w:bidi="he-IL"/>
        </w:rPr>
        <w:t>דִּבֵּֽר</w:t>
      </w:r>
      <w:r w:rsidRPr="009606AD">
        <w:rPr>
          <w:rFonts w:ascii="Times New Roman" w:hAnsi="Times New Roman" w:cs="Times New Roman"/>
          <w:kern w:val="0"/>
          <w:sz w:val="24"/>
          <w:szCs w:val="24"/>
          <w:rtl/>
          <w:lang w:bidi="he-IL"/>
        </w:rPr>
        <w:t>׃ ס</w:t>
      </w:r>
      <w:r w:rsidRPr="00DD059C">
        <w:rPr>
          <w:rFonts w:ascii="Courier New" w:hAnsi="Courier New" w:cs="Courier New"/>
          <w:kern w:val="0"/>
          <w:sz w:val="16"/>
          <w:szCs w:val="16"/>
          <w:lang w:bidi="he-IL"/>
        </w:rPr>
        <w:t>[</w:t>
      </w:r>
      <w:proofErr w:type="spellStart"/>
      <w:r w:rsidRPr="00DD059C">
        <w:rPr>
          <w:rFonts w:ascii="Courier New" w:hAnsi="Courier New" w:cs="Courier New"/>
          <w:kern w:val="0"/>
          <w:sz w:val="16"/>
          <w:szCs w:val="16"/>
          <w:lang w:bidi="he-IL"/>
        </w:rPr>
        <w:t>fg</w:t>
      </w:r>
      <w:proofErr w:type="spellEnd"/>
      <w:r w:rsidRPr="00DD059C">
        <w:rPr>
          <w:rFonts w:ascii="Courier New" w:hAnsi="Courier New" w:cs="Courier New"/>
          <w:kern w:val="0"/>
          <w:sz w:val="16"/>
          <w:szCs w:val="16"/>
          <w:lang w:bidi="he-IL"/>
        </w:rPr>
        <w:t>]</w:t>
      </w:r>
      <w:r>
        <w:rPr>
          <w:rFonts w:ascii="Times New Roman" w:hAnsi="Times New Roman" w:cs="Times New Roman"/>
          <w:kern w:val="0"/>
          <w:sz w:val="24"/>
          <w:szCs w:val="24"/>
          <w:lang w:bidi="he-IL"/>
        </w:rPr>
        <w:t xml:space="preserve"> </w:t>
      </w:r>
      <w:r w:rsidRPr="009606AD">
        <w:rPr>
          <w:rFonts w:ascii="Times New Roman" w:hAnsi="Times New Roman" w:cs="Times New Roman"/>
          <w:kern w:val="0"/>
          <w:sz w:val="24"/>
          <w:szCs w:val="24"/>
          <w:rtl/>
          <w:lang w:bidi="he-IL"/>
        </w:rPr>
        <w:t xml:space="preserve"> </w:t>
      </w:r>
    </w:p>
    <w:p w14:paraId="4C04E1C0" w14:textId="77777777" w:rsidR="00DF4643" w:rsidRPr="003720EF" w:rsidRDefault="00DF4643" w:rsidP="00DF4643">
      <w:pPr>
        <w:autoSpaceDE w:val="0"/>
        <w:autoSpaceDN w:val="0"/>
        <w:bidi/>
        <w:adjustRightInd w:val="0"/>
        <w:spacing w:after="0" w:line="240" w:lineRule="auto"/>
        <w:rPr>
          <w:rFonts w:ascii="Courier New" w:hAnsi="Courier New" w:cs="Courier New"/>
          <w:kern w:val="0"/>
          <w:sz w:val="16"/>
          <w:szCs w:val="16"/>
          <w:rtl/>
          <w:lang w:bidi="he-IL"/>
        </w:rPr>
      </w:pPr>
      <w:r>
        <w:rPr>
          <w:rFonts w:ascii="Courier New" w:hAnsi="Courier New" w:cs="Courier New"/>
          <w:kern w:val="0"/>
          <w:sz w:val="16"/>
          <w:szCs w:val="16"/>
          <w:lang w:bidi="he-IL"/>
        </w:rPr>
        <w:t>===================Speech Situation #3(New Paragraph)========================</w:t>
      </w:r>
    </w:p>
    <w:p w14:paraId="72556D98"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proofErr w:type="spellStart"/>
      <w:r>
        <w:rPr>
          <w:rFonts w:ascii="Courier New" w:hAnsi="Courier New" w:cs="Courier New"/>
          <w:kern w:val="0"/>
          <w:sz w:val="16"/>
          <w:szCs w:val="16"/>
          <w:lang w:bidi="he-IL"/>
        </w:rPr>
        <w:t>Ptcp</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40,06</w:t>
      </w:r>
      <w:r w:rsidRPr="00013C16">
        <w:rPr>
          <w:rFonts w:ascii="Times New Roman" w:hAnsi="Times New Roman" w:cs="Times New Roman"/>
          <w:kern w:val="0"/>
          <w:sz w:val="24"/>
          <w:szCs w:val="24"/>
          <w:highlight w:val="cyan"/>
          <w:rtl/>
          <w:lang w:bidi="he-IL"/>
        </w:rPr>
        <w:t>קֹ֚ול</w:t>
      </w:r>
      <w:r w:rsidRPr="009606AD">
        <w:rPr>
          <w:rFonts w:ascii="Times New Roman" w:hAnsi="Times New Roman" w:cs="Times New Roman"/>
          <w:kern w:val="0"/>
          <w:sz w:val="24"/>
          <w:szCs w:val="24"/>
          <w:rtl/>
          <w:lang w:bidi="he-IL"/>
        </w:rPr>
        <w:t xml:space="preserve"> אֹמֵ֣ר </w:t>
      </w:r>
      <w:r w:rsidRPr="00C1580D">
        <w:rPr>
          <w:rFonts w:ascii="Courier New" w:hAnsi="Courier New" w:cs="Courier New"/>
          <w:kern w:val="0"/>
          <w:sz w:val="16"/>
          <w:szCs w:val="16"/>
          <w:lang w:bidi="he-IL"/>
        </w:rPr>
        <w:t>[</w:t>
      </w:r>
      <w:proofErr w:type="spellStart"/>
      <w:r w:rsidRPr="00C1580D">
        <w:rPr>
          <w:rFonts w:ascii="Courier New" w:hAnsi="Courier New" w:cs="Courier New"/>
          <w:kern w:val="0"/>
          <w:sz w:val="16"/>
          <w:szCs w:val="16"/>
          <w:lang w:bidi="he-IL"/>
        </w:rPr>
        <w:t>fg</w:t>
      </w:r>
      <w:proofErr w:type="spellEnd"/>
      <w:r w:rsidRPr="00C1580D">
        <w:rPr>
          <w:rFonts w:ascii="Courier New" w:hAnsi="Courier New" w:cs="Courier New"/>
          <w:kern w:val="0"/>
          <w:sz w:val="16"/>
          <w:szCs w:val="16"/>
          <w:lang w:bidi="he-IL"/>
        </w:rPr>
        <w:t>]</w:t>
      </w:r>
    </w:p>
    <w:p w14:paraId="525A612B" w14:textId="77777777" w:rsidR="00DF4643" w:rsidRPr="003720EF" w:rsidRDefault="00DF4643" w:rsidP="00DF4643">
      <w:pPr>
        <w:autoSpaceDE w:val="0"/>
        <w:autoSpaceDN w:val="0"/>
        <w:bidi/>
        <w:adjustRightInd w:val="0"/>
        <w:spacing w:after="0" w:line="240" w:lineRule="auto"/>
        <w:rPr>
          <w:rFonts w:ascii="Courier New" w:hAnsi="Courier New" w:cs="Courier New"/>
          <w:kern w:val="0"/>
          <w:sz w:val="16"/>
          <w:szCs w:val="16"/>
          <w:lang w:bidi="he-IL"/>
        </w:rPr>
      </w:pPr>
      <w:r>
        <w:rPr>
          <w:rFonts w:ascii="Courier New" w:hAnsi="Courier New" w:cs="Courier New"/>
          <w:kern w:val="0"/>
          <w:sz w:val="16"/>
          <w:szCs w:val="16"/>
          <w:lang w:bidi="he-IL"/>
        </w:rPr>
        <w:t>====================Discourse========================</w:t>
      </w:r>
    </w:p>
    <w:p w14:paraId="704E9FAF"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r w:rsidRPr="0002212A">
        <w:rPr>
          <w:rFonts w:ascii="Courier New" w:hAnsi="Courier New" w:cs="Courier New"/>
          <w:kern w:val="0"/>
          <w:sz w:val="16"/>
          <w:szCs w:val="16"/>
          <w:lang w:bidi="he-IL"/>
        </w:rPr>
        <w:t>ZIm0</w:t>
      </w:r>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40,06</w:t>
      </w:r>
      <w:r w:rsidRPr="009606AD">
        <w:rPr>
          <w:rFonts w:ascii="Times New Roman" w:hAnsi="Times New Roman" w:cs="Times New Roman"/>
          <w:kern w:val="0"/>
          <w:sz w:val="24"/>
          <w:szCs w:val="24"/>
          <w:rtl/>
          <w:lang w:bidi="he-IL"/>
        </w:rPr>
        <w:t xml:space="preserve">קְרָ֔א </w:t>
      </w:r>
      <w:r w:rsidRPr="00C1580D">
        <w:rPr>
          <w:rFonts w:ascii="Courier New" w:hAnsi="Courier New" w:cs="Courier New"/>
          <w:kern w:val="0"/>
          <w:sz w:val="16"/>
          <w:szCs w:val="16"/>
          <w:lang w:bidi="he-IL"/>
        </w:rPr>
        <w:t>[</w:t>
      </w:r>
      <w:proofErr w:type="spellStart"/>
      <w:r w:rsidRPr="00C1580D">
        <w:rPr>
          <w:rFonts w:ascii="Courier New" w:hAnsi="Courier New" w:cs="Courier New"/>
          <w:kern w:val="0"/>
          <w:sz w:val="16"/>
          <w:szCs w:val="16"/>
          <w:lang w:bidi="he-IL"/>
        </w:rPr>
        <w:t>fg</w:t>
      </w:r>
      <w:proofErr w:type="spellEnd"/>
      <w:r w:rsidRPr="00C1580D">
        <w:rPr>
          <w:rFonts w:ascii="Courier New" w:hAnsi="Courier New" w:cs="Courier New"/>
          <w:kern w:val="0"/>
          <w:sz w:val="16"/>
          <w:szCs w:val="16"/>
          <w:lang w:bidi="he-IL"/>
        </w:rPr>
        <w:t>]</w:t>
      </w:r>
    </w:p>
    <w:p w14:paraId="13510073" w14:textId="77777777" w:rsidR="00DF4643" w:rsidRPr="003720EF" w:rsidRDefault="00DF4643" w:rsidP="00DF4643">
      <w:pPr>
        <w:autoSpaceDE w:val="0"/>
        <w:autoSpaceDN w:val="0"/>
        <w:bidi/>
        <w:adjustRightInd w:val="0"/>
        <w:spacing w:after="0" w:line="240" w:lineRule="auto"/>
        <w:rPr>
          <w:rFonts w:ascii="Courier New" w:hAnsi="Courier New" w:cs="Courier New"/>
          <w:kern w:val="0"/>
          <w:sz w:val="16"/>
          <w:szCs w:val="16"/>
          <w:lang w:bidi="he-IL"/>
        </w:rPr>
      </w:pPr>
      <w:r>
        <w:rPr>
          <w:rFonts w:ascii="Courier New" w:hAnsi="Courier New" w:cs="Courier New"/>
          <w:kern w:val="0"/>
          <w:sz w:val="16"/>
          <w:szCs w:val="16"/>
          <w:lang w:bidi="he-IL"/>
        </w:rPr>
        <w:t>========================Speaker 4 (Isaiah?)========================</w:t>
      </w:r>
    </w:p>
    <w:p w14:paraId="258B09A1"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WQt0  </w:t>
      </w:r>
      <w:r w:rsidRPr="00233471">
        <w:rPr>
          <w:rFonts w:ascii="Courier New" w:hAnsi="Courier New" w:cs="Courier New"/>
          <w:kern w:val="0"/>
          <w:sz w:val="16"/>
          <w:szCs w:val="16"/>
          <w:lang w:bidi="he-IL"/>
        </w:rPr>
        <w:t>ISA 40,06</w:t>
      </w:r>
      <w:r w:rsidRPr="009606AD">
        <w:rPr>
          <w:rFonts w:ascii="Times New Roman" w:hAnsi="Times New Roman" w:cs="Times New Roman"/>
          <w:kern w:val="0"/>
          <w:sz w:val="24"/>
          <w:szCs w:val="24"/>
          <w:rtl/>
          <w:lang w:bidi="he-IL"/>
        </w:rPr>
        <w:t xml:space="preserve">וְאָמַ֖ר </w:t>
      </w:r>
      <w:r w:rsidRPr="00C1580D">
        <w:rPr>
          <w:rFonts w:ascii="Courier New" w:hAnsi="Courier New" w:cs="Courier New"/>
          <w:kern w:val="0"/>
          <w:sz w:val="16"/>
          <w:szCs w:val="16"/>
          <w:lang w:bidi="he-IL"/>
        </w:rPr>
        <w:t>[</w:t>
      </w:r>
      <w:proofErr w:type="spellStart"/>
      <w:r w:rsidRPr="00C1580D">
        <w:rPr>
          <w:rFonts w:ascii="Courier New" w:hAnsi="Courier New" w:cs="Courier New"/>
          <w:kern w:val="0"/>
          <w:sz w:val="16"/>
          <w:szCs w:val="16"/>
          <w:lang w:bidi="he-IL"/>
        </w:rPr>
        <w:t>fg</w:t>
      </w:r>
      <w:proofErr w:type="spellEnd"/>
      <w:r w:rsidRPr="00C1580D">
        <w:rPr>
          <w:rFonts w:ascii="Courier New" w:hAnsi="Courier New" w:cs="Courier New"/>
          <w:kern w:val="0"/>
          <w:sz w:val="16"/>
          <w:szCs w:val="16"/>
          <w:lang w:bidi="he-IL"/>
        </w:rPr>
        <w:t>]</w:t>
      </w:r>
    </w:p>
    <w:p w14:paraId="61FD34C3" w14:textId="77777777" w:rsidR="00DF4643" w:rsidRPr="003720EF" w:rsidRDefault="00DF4643" w:rsidP="00DF4643">
      <w:pPr>
        <w:autoSpaceDE w:val="0"/>
        <w:autoSpaceDN w:val="0"/>
        <w:bidi/>
        <w:adjustRightInd w:val="0"/>
        <w:spacing w:after="0" w:line="240" w:lineRule="auto"/>
        <w:rPr>
          <w:rFonts w:ascii="Courier New" w:hAnsi="Courier New" w:cs="Courier New"/>
          <w:kern w:val="0"/>
          <w:sz w:val="16"/>
          <w:szCs w:val="16"/>
          <w:lang w:bidi="he-IL"/>
        </w:rPr>
      </w:pPr>
      <w:r>
        <w:rPr>
          <w:rFonts w:ascii="Courier New" w:hAnsi="Courier New" w:cs="Courier New"/>
          <w:kern w:val="0"/>
          <w:sz w:val="16"/>
          <w:szCs w:val="16"/>
          <w:lang w:bidi="he-IL"/>
        </w:rPr>
        <w:t>============================Discourse======================</w:t>
      </w:r>
    </w:p>
    <w:p w14:paraId="49DDFD6C"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r w:rsidRPr="0002212A">
        <w:rPr>
          <w:rFonts w:ascii="Courier New" w:hAnsi="Courier New" w:cs="Courier New"/>
          <w:kern w:val="0"/>
          <w:sz w:val="16"/>
          <w:szCs w:val="16"/>
          <w:lang w:bidi="he-IL"/>
        </w:rPr>
        <w:t>xYq0</w:t>
      </w:r>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40,06</w:t>
      </w:r>
      <w:r w:rsidRPr="009606AD">
        <w:rPr>
          <w:rFonts w:ascii="Times New Roman" w:hAnsi="Times New Roman" w:cs="Times New Roman"/>
          <w:kern w:val="0"/>
          <w:sz w:val="24"/>
          <w:szCs w:val="24"/>
          <w:rtl/>
          <w:lang w:bidi="he-IL"/>
        </w:rPr>
        <w:t xml:space="preserve">מָ֣ה אֶקְרָ֑א </w:t>
      </w:r>
      <w:r w:rsidRPr="00C1580D">
        <w:rPr>
          <w:rFonts w:ascii="Courier New" w:hAnsi="Courier New" w:cs="Courier New"/>
          <w:kern w:val="0"/>
          <w:sz w:val="16"/>
          <w:szCs w:val="16"/>
          <w:lang w:bidi="he-IL"/>
        </w:rPr>
        <w:t>[</w:t>
      </w:r>
      <w:proofErr w:type="spellStart"/>
      <w:r w:rsidRPr="00C1580D">
        <w:rPr>
          <w:rFonts w:ascii="Courier New" w:hAnsi="Courier New" w:cs="Courier New"/>
          <w:kern w:val="0"/>
          <w:sz w:val="16"/>
          <w:szCs w:val="16"/>
          <w:lang w:bidi="he-IL"/>
        </w:rPr>
        <w:t>fg</w:t>
      </w:r>
      <w:proofErr w:type="spellEnd"/>
      <w:r w:rsidRPr="00C1580D">
        <w:rPr>
          <w:rFonts w:ascii="Courier New" w:hAnsi="Courier New" w:cs="Courier New"/>
          <w:kern w:val="0"/>
          <w:sz w:val="16"/>
          <w:szCs w:val="16"/>
          <w:lang w:bidi="he-IL"/>
        </w:rPr>
        <w:t>]</w:t>
      </w:r>
    </w:p>
    <w:p w14:paraId="644FF73E" w14:textId="77777777" w:rsidR="00DF4643" w:rsidRPr="003720EF" w:rsidRDefault="00DF4643" w:rsidP="00DF4643">
      <w:pPr>
        <w:autoSpaceDE w:val="0"/>
        <w:autoSpaceDN w:val="0"/>
        <w:bidi/>
        <w:adjustRightInd w:val="0"/>
        <w:spacing w:after="0" w:line="240" w:lineRule="auto"/>
        <w:rPr>
          <w:rFonts w:ascii="Courier New" w:hAnsi="Courier New" w:cs="Courier New"/>
          <w:kern w:val="0"/>
          <w:sz w:val="16"/>
          <w:szCs w:val="16"/>
          <w:lang w:bidi="he-IL"/>
        </w:rPr>
      </w:pPr>
      <w:r>
        <w:rPr>
          <w:rFonts w:ascii="Courier New" w:hAnsi="Courier New" w:cs="Courier New"/>
          <w:kern w:val="0"/>
          <w:sz w:val="16"/>
          <w:szCs w:val="16"/>
          <w:lang w:bidi="he-IL"/>
        </w:rPr>
        <w:t>=================(answer to the question, refers to what should be called out, Discourse, Speaker 3)=====</w:t>
      </w:r>
    </w:p>
    <w:p w14:paraId="6ACCEBA6"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proofErr w:type="spellStart"/>
      <w:r w:rsidRPr="0002212A">
        <w:rPr>
          <w:rFonts w:ascii="Courier New" w:hAnsi="Courier New" w:cs="Courier New"/>
          <w:kern w:val="0"/>
          <w:sz w:val="16"/>
          <w:szCs w:val="16"/>
          <w:lang w:bidi="he-IL"/>
        </w:rPr>
        <w:t>NmCl</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40,06</w:t>
      </w:r>
      <w:proofErr w:type="spellStart"/>
      <w:r w:rsidRPr="009606AD">
        <w:rPr>
          <w:rFonts w:ascii="Times New Roman" w:hAnsi="Times New Roman" w:cs="Times New Roman"/>
          <w:kern w:val="0"/>
          <w:sz w:val="24"/>
          <w:szCs w:val="24"/>
          <w:rtl/>
          <w:lang w:bidi="he-IL"/>
        </w:rPr>
        <w:t>כָּל־הַבָּשָׂ֣ר</w:t>
      </w:r>
      <w:proofErr w:type="spellEnd"/>
      <w:r w:rsidRPr="009606AD">
        <w:rPr>
          <w:rFonts w:ascii="Times New Roman" w:hAnsi="Times New Roman" w:cs="Times New Roman"/>
          <w:kern w:val="0"/>
          <w:sz w:val="24"/>
          <w:szCs w:val="24"/>
          <w:rtl/>
          <w:lang w:bidi="he-IL"/>
        </w:rPr>
        <w:t xml:space="preserve"> חָצִ֔יר </w:t>
      </w:r>
      <w:r w:rsidRPr="0034426E">
        <w:rPr>
          <w:rFonts w:ascii="Courier New" w:hAnsi="Courier New" w:cs="Courier New"/>
          <w:kern w:val="0"/>
          <w:sz w:val="16"/>
          <w:szCs w:val="16"/>
          <w:lang w:bidi="he-IL"/>
        </w:rPr>
        <w:t>(Connected to ZIm0 Kara)</w:t>
      </w:r>
      <w:r w:rsidRPr="00EC189E">
        <w:rPr>
          <w:rFonts w:ascii="Courier New" w:hAnsi="Courier New" w:cs="Courier New"/>
          <w:kern w:val="0"/>
          <w:sz w:val="16"/>
          <w:szCs w:val="16"/>
          <w:lang w:bidi="he-IL"/>
        </w:rPr>
        <w:t>[</w:t>
      </w:r>
      <w:proofErr w:type="spellStart"/>
      <w:r w:rsidRPr="00EC189E">
        <w:rPr>
          <w:rFonts w:ascii="Courier New" w:hAnsi="Courier New" w:cs="Courier New"/>
          <w:kern w:val="0"/>
          <w:sz w:val="16"/>
          <w:szCs w:val="16"/>
          <w:lang w:bidi="he-IL"/>
        </w:rPr>
        <w:t>fg</w:t>
      </w:r>
      <w:proofErr w:type="spellEnd"/>
      <w:r w:rsidRPr="00EC189E">
        <w:rPr>
          <w:rFonts w:ascii="Courier New" w:hAnsi="Courier New" w:cs="Courier New"/>
          <w:kern w:val="0"/>
          <w:sz w:val="16"/>
          <w:szCs w:val="16"/>
          <w:lang w:bidi="he-IL"/>
        </w:rPr>
        <w:t>]</w:t>
      </w:r>
    </w:p>
    <w:p w14:paraId="52792F3F" w14:textId="77777777" w:rsidR="00DF4643" w:rsidRPr="009606AD" w:rsidRDefault="00DF4643" w:rsidP="00DF4643">
      <w:pPr>
        <w:autoSpaceDE w:val="0"/>
        <w:autoSpaceDN w:val="0"/>
        <w:bidi/>
        <w:adjustRightInd w:val="0"/>
        <w:spacing w:after="0" w:line="240" w:lineRule="auto"/>
        <w:rPr>
          <w:rFonts w:ascii="Times New Roman" w:hAnsi="Times New Roman" w:cs="Times New Roman"/>
          <w:kern w:val="0"/>
          <w:sz w:val="24"/>
          <w:szCs w:val="24"/>
          <w:rtl/>
        </w:rPr>
      </w:pPr>
      <w:r>
        <w:rPr>
          <w:rFonts w:ascii="Courier New" w:hAnsi="Courier New" w:cs="Courier New"/>
          <w:kern w:val="0"/>
          <w:sz w:val="16"/>
          <w:szCs w:val="16"/>
          <w:lang w:bidi="he-IL"/>
        </w:rPr>
        <w:t xml:space="preserve">              </w:t>
      </w:r>
      <w:proofErr w:type="spellStart"/>
      <w:r w:rsidRPr="0002212A">
        <w:rPr>
          <w:rFonts w:ascii="Courier New" w:hAnsi="Courier New" w:cs="Courier New"/>
          <w:kern w:val="0"/>
          <w:sz w:val="16"/>
          <w:szCs w:val="16"/>
          <w:lang w:bidi="he-IL"/>
        </w:rPr>
        <w:t>NmCl</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 40,06</w:t>
      </w:r>
      <w:proofErr w:type="spellStart"/>
      <w:r w:rsidRPr="009606AD">
        <w:rPr>
          <w:rFonts w:ascii="Times New Roman" w:hAnsi="Times New Roman" w:cs="Times New Roman"/>
          <w:kern w:val="0"/>
          <w:sz w:val="24"/>
          <w:szCs w:val="24"/>
          <w:rtl/>
          <w:lang w:bidi="he-IL"/>
        </w:rPr>
        <w:t>וְכָל־חַסְדֹּ֖ו</w:t>
      </w:r>
      <w:proofErr w:type="spellEnd"/>
      <w:r w:rsidRPr="009606AD">
        <w:rPr>
          <w:rFonts w:ascii="Times New Roman" w:hAnsi="Times New Roman" w:cs="Times New Roman"/>
          <w:kern w:val="0"/>
          <w:sz w:val="24"/>
          <w:szCs w:val="24"/>
          <w:rtl/>
          <w:lang w:bidi="he-IL"/>
        </w:rPr>
        <w:t xml:space="preserve"> כְּצִ֥יץ הַשָּׂדֶֽה׃</w:t>
      </w:r>
      <w:r w:rsidRPr="009606AD">
        <w:rPr>
          <w:rFonts w:ascii="Times New Roman" w:hAnsi="Times New Roman" w:cs="Times New Roman"/>
          <w:kern w:val="0"/>
          <w:sz w:val="24"/>
          <w:szCs w:val="24"/>
          <w:rtl/>
        </w:rPr>
        <w:t xml:space="preserve"> </w:t>
      </w:r>
      <w:r w:rsidRPr="00EC189E">
        <w:rPr>
          <w:rFonts w:ascii="Courier New" w:hAnsi="Courier New" w:cs="Courier New"/>
          <w:kern w:val="0"/>
          <w:sz w:val="16"/>
          <w:szCs w:val="16"/>
        </w:rPr>
        <w:t>[</w:t>
      </w:r>
      <w:proofErr w:type="spellStart"/>
      <w:r w:rsidRPr="00EC189E">
        <w:rPr>
          <w:rFonts w:ascii="Courier New" w:hAnsi="Courier New" w:cs="Courier New"/>
          <w:kern w:val="0"/>
          <w:sz w:val="16"/>
          <w:szCs w:val="16"/>
        </w:rPr>
        <w:t>fg</w:t>
      </w:r>
      <w:proofErr w:type="spellEnd"/>
      <w:r w:rsidRPr="00EC189E">
        <w:rPr>
          <w:rFonts w:ascii="Courier New" w:hAnsi="Courier New" w:cs="Courier New"/>
          <w:kern w:val="0"/>
          <w:sz w:val="16"/>
          <w:szCs w:val="16"/>
        </w:rPr>
        <w:t>]</w:t>
      </w:r>
      <w:r w:rsidRPr="00812E9D">
        <w:rPr>
          <w:rFonts w:ascii="Courier New" w:hAnsi="Courier New" w:cs="Courier New"/>
          <w:kern w:val="0"/>
          <w:sz w:val="16"/>
          <w:szCs w:val="16"/>
          <w:highlight w:val="yellow"/>
        </w:rPr>
        <w:t xml:space="preserve">[switch to 3ms </w:t>
      </w:r>
      <w:proofErr w:type="spellStart"/>
      <w:r w:rsidRPr="00812E9D">
        <w:rPr>
          <w:rFonts w:ascii="Courier New" w:hAnsi="Courier New" w:cs="Courier New"/>
          <w:kern w:val="0"/>
          <w:sz w:val="16"/>
          <w:szCs w:val="16"/>
          <w:highlight w:val="yellow"/>
        </w:rPr>
        <w:t>pron</w:t>
      </w:r>
      <w:proofErr w:type="spellEnd"/>
      <w:r w:rsidRPr="00812E9D">
        <w:rPr>
          <w:rFonts w:ascii="Courier New" w:hAnsi="Courier New" w:cs="Courier New"/>
          <w:kern w:val="0"/>
          <w:sz w:val="16"/>
          <w:szCs w:val="16"/>
          <w:highlight w:val="yellow"/>
        </w:rPr>
        <w:t>]</w:t>
      </w:r>
    </w:p>
    <w:p w14:paraId="0E166C1E"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ZQtX</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40,07</w:t>
      </w:r>
      <w:r w:rsidRPr="009606AD">
        <w:rPr>
          <w:rFonts w:ascii="Times New Roman" w:hAnsi="Times New Roman" w:cs="Times New Roman"/>
          <w:kern w:val="0"/>
          <w:sz w:val="24"/>
          <w:szCs w:val="24"/>
          <w:rtl/>
          <w:lang w:bidi="he-IL"/>
        </w:rPr>
        <w:t xml:space="preserve">יָבֵ֤שׁ חָצִיר֙ </w:t>
      </w:r>
      <w:r w:rsidRPr="00EC189E">
        <w:rPr>
          <w:rFonts w:ascii="Courier New" w:hAnsi="Courier New" w:cs="Courier New"/>
          <w:kern w:val="0"/>
          <w:sz w:val="16"/>
          <w:szCs w:val="16"/>
          <w:lang w:bidi="he-IL"/>
        </w:rPr>
        <w:t>[</w:t>
      </w:r>
      <w:proofErr w:type="spellStart"/>
      <w:r w:rsidRPr="00EC189E">
        <w:rPr>
          <w:rFonts w:ascii="Courier New" w:hAnsi="Courier New" w:cs="Courier New"/>
          <w:kern w:val="0"/>
          <w:sz w:val="16"/>
          <w:szCs w:val="16"/>
          <w:lang w:bidi="he-IL"/>
        </w:rPr>
        <w:t>fg</w:t>
      </w:r>
      <w:proofErr w:type="spellEnd"/>
      <w:r w:rsidRPr="00EC189E">
        <w:rPr>
          <w:rFonts w:ascii="Courier New" w:hAnsi="Courier New" w:cs="Courier New"/>
          <w:kern w:val="0"/>
          <w:sz w:val="16"/>
          <w:szCs w:val="16"/>
          <w:lang w:bidi="he-IL"/>
        </w:rPr>
        <w:t xml:space="preserve"> state of affairs</w:t>
      </w:r>
      <w:r>
        <w:rPr>
          <w:rFonts w:ascii="Courier New" w:hAnsi="Courier New" w:cs="Courier New"/>
          <w:kern w:val="0"/>
          <w:sz w:val="16"/>
          <w:szCs w:val="16"/>
          <w:lang w:bidi="he-IL"/>
        </w:rPr>
        <w:t xml:space="preserve">, function similar to </w:t>
      </w:r>
      <w:proofErr w:type="spellStart"/>
      <w:r>
        <w:rPr>
          <w:rFonts w:ascii="Courier New" w:hAnsi="Courier New" w:cs="Courier New"/>
          <w:kern w:val="0"/>
          <w:sz w:val="16"/>
          <w:szCs w:val="16"/>
          <w:lang w:bidi="he-IL"/>
        </w:rPr>
        <w:t>NmCl</w:t>
      </w:r>
      <w:proofErr w:type="spellEnd"/>
      <w:r w:rsidRPr="00EC189E">
        <w:rPr>
          <w:rFonts w:ascii="Courier New" w:hAnsi="Courier New" w:cs="Courier New"/>
          <w:kern w:val="0"/>
          <w:sz w:val="16"/>
          <w:szCs w:val="16"/>
          <w:lang w:bidi="he-IL"/>
        </w:rPr>
        <w:t>]</w:t>
      </w:r>
    </w:p>
    <w:p w14:paraId="0D3E616A"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ZQtX</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40,07</w:t>
      </w:r>
      <w:r w:rsidRPr="009606AD">
        <w:rPr>
          <w:rFonts w:ascii="Times New Roman" w:hAnsi="Times New Roman" w:cs="Times New Roman"/>
          <w:kern w:val="0"/>
          <w:sz w:val="24"/>
          <w:szCs w:val="24"/>
          <w:rtl/>
          <w:lang w:bidi="he-IL"/>
        </w:rPr>
        <w:t xml:space="preserve">נָ֣בֵֽל צִ֔יץ </w:t>
      </w:r>
      <w:r w:rsidRPr="00954C40">
        <w:rPr>
          <w:rFonts w:ascii="Courier New" w:hAnsi="Courier New" w:cs="Courier New"/>
          <w:kern w:val="0"/>
          <w:sz w:val="16"/>
          <w:szCs w:val="16"/>
          <w:lang w:bidi="he-IL"/>
        </w:rPr>
        <w:t>[</w:t>
      </w:r>
      <w:proofErr w:type="spellStart"/>
      <w:r w:rsidRPr="00954C40">
        <w:rPr>
          <w:rFonts w:ascii="Courier New" w:hAnsi="Courier New" w:cs="Courier New"/>
          <w:kern w:val="0"/>
          <w:sz w:val="16"/>
          <w:szCs w:val="16"/>
          <w:lang w:bidi="he-IL"/>
        </w:rPr>
        <w:t>fg</w:t>
      </w:r>
      <w:proofErr w:type="spellEnd"/>
      <w:r w:rsidRPr="00954C40">
        <w:rPr>
          <w:rFonts w:ascii="Courier New" w:hAnsi="Courier New" w:cs="Courier New"/>
          <w:kern w:val="0"/>
          <w:sz w:val="16"/>
          <w:szCs w:val="16"/>
          <w:lang w:bidi="he-IL"/>
        </w:rPr>
        <w:t>]</w:t>
      </w:r>
    </w:p>
    <w:p w14:paraId="2D2BE0EC"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XQtl</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40,07</w:t>
      </w:r>
      <w:r w:rsidRPr="009606AD">
        <w:rPr>
          <w:rFonts w:ascii="Times New Roman" w:hAnsi="Times New Roman" w:cs="Times New Roman"/>
          <w:kern w:val="0"/>
          <w:sz w:val="24"/>
          <w:szCs w:val="24"/>
          <w:rtl/>
          <w:lang w:bidi="he-IL"/>
        </w:rPr>
        <w:t xml:space="preserve">כִּ֛י ר֥וּחַ יְהוָ֖ה נָ֣שְׁבָה בֹּ֑ו </w:t>
      </w:r>
      <w:r w:rsidRPr="00954C40">
        <w:rPr>
          <w:rFonts w:ascii="Courier New" w:hAnsi="Courier New" w:cs="Courier New"/>
          <w:kern w:val="0"/>
          <w:sz w:val="16"/>
          <w:szCs w:val="16"/>
          <w:lang w:bidi="he-IL"/>
        </w:rPr>
        <w:t>[</w:t>
      </w:r>
      <w:proofErr w:type="spellStart"/>
      <w:r>
        <w:rPr>
          <w:rFonts w:ascii="Courier New" w:hAnsi="Courier New" w:cs="Courier New"/>
          <w:kern w:val="0"/>
          <w:sz w:val="16"/>
          <w:szCs w:val="16"/>
          <w:lang w:bidi="he-IL"/>
        </w:rPr>
        <w:t>f</w:t>
      </w:r>
      <w:r w:rsidRPr="00954C40">
        <w:rPr>
          <w:rFonts w:ascii="Courier New" w:hAnsi="Courier New" w:cs="Courier New"/>
          <w:kern w:val="0"/>
          <w:sz w:val="16"/>
          <w:szCs w:val="16"/>
          <w:lang w:bidi="he-IL"/>
        </w:rPr>
        <w:t>g</w:t>
      </w:r>
      <w:proofErr w:type="spellEnd"/>
      <w:r w:rsidRPr="00954C40">
        <w:rPr>
          <w:rFonts w:ascii="Courier New" w:hAnsi="Courier New" w:cs="Courier New"/>
          <w:kern w:val="0"/>
          <w:sz w:val="16"/>
          <w:szCs w:val="16"/>
          <w:lang w:bidi="he-IL"/>
        </w:rPr>
        <w:t>]</w:t>
      </w:r>
      <w:r w:rsidRPr="00812E9D">
        <w:rPr>
          <w:rFonts w:ascii="Courier New" w:hAnsi="Courier New" w:cs="Courier New"/>
          <w:kern w:val="0"/>
          <w:sz w:val="16"/>
          <w:szCs w:val="16"/>
          <w:highlight w:val="yellow"/>
          <w:lang w:bidi="he-IL"/>
        </w:rPr>
        <w:t>[3ms pron]</w:t>
      </w:r>
    </w:p>
    <w:p w14:paraId="0760872B" w14:textId="77777777" w:rsidR="00DF4643" w:rsidRPr="009606AD" w:rsidRDefault="00DF4643" w:rsidP="00DF4643">
      <w:pPr>
        <w:autoSpaceDE w:val="0"/>
        <w:autoSpaceDN w:val="0"/>
        <w:bidi/>
        <w:adjustRightInd w:val="0"/>
        <w:spacing w:after="0" w:line="240" w:lineRule="auto"/>
        <w:rPr>
          <w:rFonts w:ascii="Times New Roman" w:hAnsi="Times New Roman" w:cs="Times New Roman"/>
          <w:kern w:val="0"/>
          <w:sz w:val="24"/>
          <w:szCs w:val="24"/>
          <w:rt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NmCl</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40,07</w:t>
      </w:r>
      <w:r w:rsidRPr="00613877">
        <w:rPr>
          <w:rFonts w:ascii="Times New Roman" w:hAnsi="Times New Roman" w:cs="Times New Roman"/>
          <w:kern w:val="0"/>
          <w:sz w:val="24"/>
          <w:szCs w:val="24"/>
          <w:highlight w:val="yellow"/>
          <w:rtl/>
          <w:lang w:bidi="he-IL"/>
        </w:rPr>
        <w:t>אָכֵ֥ן</w:t>
      </w:r>
      <w:r w:rsidRPr="009606AD">
        <w:rPr>
          <w:rFonts w:ascii="Times New Roman" w:hAnsi="Times New Roman" w:cs="Times New Roman"/>
          <w:kern w:val="0"/>
          <w:sz w:val="24"/>
          <w:szCs w:val="24"/>
          <w:rtl/>
          <w:lang w:bidi="he-IL"/>
        </w:rPr>
        <w:t xml:space="preserve"> חָצִ֖יר הָעָֽם׃</w:t>
      </w:r>
      <w:r w:rsidRPr="009606AD">
        <w:rPr>
          <w:rFonts w:ascii="Times New Roman" w:hAnsi="Times New Roman" w:cs="Times New Roman"/>
          <w:kern w:val="0"/>
          <w:sz w:val="24"/>
          <w:szCs w:val="24"/>
          <w:rtl/>
        </w:rPr>
        <w:t xml:space="preserve"> </w:t>
      </w:r>
      <w:r w:rsidRPr="00613877">
        <w:rPr>
          <w:rFonts w:ascii="Courier New" w:hAnsi="Courier New" w:cs="Courier New"/>
          <w:kern w:val="0"/>
          <w:sz w:val="16"/>
          <w:szCs w:val="16"/>
        </w:rPr>
        <w:t>[</w:t>
      </w:r>
      <w:proofErr w:type="spellStart"/>
      <w:r w:rsidRPr="00613877">
        <w:rPr>
          <w:rFonts w:ascii="Courier New" w:hAnsi="Courier New" w:cs="Courier New"/>
          <w:kern w:val="0"/>
          <w:sz w:val="16"/>
          <w:szCs w:val="16"/>
        </w:rPr>
        <w:t>bg</w:t>
      </w:r>
      <w:proofErr w:type="spellEnd"/>
      <w:r w:rsidRPr="00613877">
        <w:rPr>
          <w:rFonts w:ascii="Courier New" w:hAnsi="Courier New" w:cs="Courier New"/>
          <w:kern w:val="0"/>
          <w:sz w:val="16"/>
          <w:szCs w:val="16"/>
        </w:rPr>
        <w:t>, moment of pause]</w:t>
      </w:r>
    </w:p>
    <w:p w14:paraId="1D2E3066"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ZQtX</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40,08</w:t>
      </w:r>
      <w:r w:rsidRPr="009606AD">
        <w:rPr>
          <w:rFonts w:ascii="Times New Roman" w:hAnsi="Times New Roman" w:cs="Times New Roman"/>
          <w:kern w:val="0"/>
          <w:sz w:val="24"/>
          <w:szCs w:val="24"/>
          <w:rtl/>
          <w:lang w:bidi="he-IL"/>
        </w:rPr>
        <w:t xml:space="preserve">יָבֵ֥שׁ חָצִ֖יר </w:t>
      </w:r>
      <w:r w:rsidRPr="00954C40">
        <w:rPr>
          <w:rFonts w:ascii="Courier New" w:hAnsi="Courier New" w:cs="Courier New"/>
          <w:kern w:val="0"/>
          <w:sz w:val="16"/>
          <w:szCs w:val="16"/>
          <w:lang w:bidi="he-IL"/>
        </w:rPr>
        <w:t>[</w:t>
      </w:r>
      <w:proofErr w:type="spellStart"/>
      <w:r w:rsidRPr="00954C40">
        <w:rPr>
          <w:rFonts w:ascii="Courier New" w:hAnsi="Courier New" w:cs="Courier New"/>
          <w:kern w:val="0"/>
          <w:sz w:val="16"/>
          <w:szCs w:val="16"/>
          <w:lang w:bidi="he-IL"/>
        </w:rPr>
        <w:t>fg</w:t>
      </w:r>
      <w:proofErr w:type="spellEnd"/>
      <w:r w:rsidRPr="00954C40">
        <w:rPr>
          <w:rFonts w:ascii="Courier New" w:hAnsi="Courier New" w:cs="Courier New"/>
          <w:kern w:val="0"/>
          <w:sz w:val="16"/>
          <w:szCs w:val="16"/>
          <w:lang w:bidi="he-IL"/>
        </w:rPr>
        <w:t>]</w:t>
      </w:r>
    </w:p>
    <w:p w14:paraId="1003803D"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ZQtX</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40,08</w:t>
      </w:r>
      <w:r w:rsidRPr="009606AD">
        <w:rPr>
          <w:rFonts w:ascii="Times New Roman" w:hAnsi="Times New Roman" w:cs="Times New Roman"/>
          <w:kern w:val="0"/>
          <w:sz w:val="24"/>
          <w:szCs w:val="24"/>
          <w:rtl/>
          <w:lang w:bidi="he-IL"/>
        </w:rPr>
        <w:t xml:space="preserve">נָ֣בֵֽל צִ֑יץ </w:t>
      </w:r>
      <w:r w:rsidRPr="00954C40">
        <w:rPr>
          <w:rFonts w:ascii="Courier New" w:hAnsi="Courier New" w:cs="Courier New"/>
          <w:kern w:val="0"/>
          <w:sz w:val="16"/>
          <w:szCs w:val="16"/>
          <w:lang w:bidi="he-IL"/>
        </w:rPr>
        <w:t>[</w:t>
      </w:r>
      <w:proofErr w:type="spellStart"/>
      <w:r w:rsidRPr="00954C40">
        <w:rPr>
          <w:rFonts w:ascii="Courier New" w:hAnsi="Courier New" w:cs="Courier New"/>
          <w:kern w:val="0"/>
          <w:sz w:val="16"/>
          <w:szCs w:val="16"/>
          <w:lang w:bidi="he-IL"/>
        </w:rPr>
        <w:t>fg</w:t>
      </w:r>
      <w:proofErr w:type="spellEnd"/>
      <w:r w:rsidRPr="00954C40">
        <w:rPr>
          <w:rFonts w:ascii="Courier New" w:hAnsi="Courier New" w:cs="Courier New"/>
          <w:kern w:val="0"/>
          <w:sz w:val="16"/>
          <w:szCs w:val="16"/>
          <w:lang w:bidi="he-IL"/>
        </w:rPr>
        <w:t>]</w:t>
      </w:r>
    </w:p>
    <w:p w14:paraId="715B6D10"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WXYq</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40,08</w:t>
      </w:r>
      <w:proofErr w:type="spellStart"/>
      <w:r w:rsidRPr="009606AD">
        <w:rPr>
          <w:rFonts w:ascii="Times New Roman" w:hAnsi="Times New Roman" w:cs="Times New Roman"/>
          <w:kern w:val="0"/>
          <w:sz w:val="24"/>
          <w:szCs w:val="24"/>
          <w:rtl/>
          <w:lang w:bidi="he-IL"/>
        </w:rPr>
        <w:t>וּדְבַר־אֱלֹהֵ֖י</w:t>
      </w:r>
      <w:r w:rsidRPr="00345E01">
        <w:rPr>
          <w:rFonts w:ascii="Times New Roman" w:hAnsi="Times New Roman" w:cs="Times New Roman"/>
          <w:kern w:val="0"/>
          <w:sz w:val="24"/>
          <w:szCs w:val="24"/>
          <w:highlight w:val="yellow"/>
          <w:rtl/>
          <w:lang w:bidi="he-IL"/>
        </w:rPr>
        <w:t>נו</w:t>
      </w:r>
      <w:proofErr w:type="spellEnd"/>
      <w:r w:rsidRPr="00345E01">
        <w:rPr>
          <w:rFonts w:ascii="Times New Roman" w:hAnsi="Times New Roman" w:cs="Times New Roman"/>
          <w:kern w:val="0"/>
          <w:sz w:val="24"/>
          <w:szCs w:val="24"/>
          <w:highlight w:val="yellow"/>
          <w:rtl/>
          <w:lang w:bidi="he-IL"/>
        </w:rPr>
        <w:t>ּ</w:t>
      </w:r>
      <w:r w:rsidRPr="009606AD">
        <w:rPr>
          <w:rFonts w:ascii="Times New Roman" w:hAnsi="Times New Roman" w:cs="Times New Roman"/>
          <w:kern w:val="0"/>
          <w:sz w:val="24"/>
          <w:szCs w:val="24"/>
          <w:rtl/>
          <w:lang w:bidi="he-IL"/>
        </w:rPr>
        <w:t xml:space="preserve"> יָק֥וּם לְעֹולָֽם׃ ס </w:t>
      </w:r>
      <w:r w:rsidRPr="00954C40">
        <w:rPr>
          <w:rFonts w:ascii="Courier New" w:hAnsi="Courier New" w:cs="Courier New"/>
          <w:kern w:val="0"/>
          <w:sz w:val="16"/>
          <w:szCs w:val="16"/>
          <w:lang w:bidi="he-IL"/>
        </w:rPr>
        <w:t>[</w:t>
      </w:r>
      <w:proofErr w:type="spellStart"/>
      <w:r w:rsidRPr="00954C40">
        <w:rPr>
          <w:rFonts w:ascii="Courier New" w:hAnsi="Courier New" w:cs="Courier New"/>
          <w:kern w:val="0"/>
          <w:sz w:val="16"/>
          <w:szCs w:val="16"/>
          <w:lang w:bidi="he-IL"/>
        </w:rPr>
        <w:t>fg</w:t>
      </w:r>
      <w:proofErr w:type="spellEnd"/>
      <w:r w:rsidRPr="00954C40">
        <w:rPr>
          <w:rFonts w:ascii="Courier New" w:hAnsi="Courier New" w:cs="Courier New"/>
          <w:kern w:val="0"/>
          <w:sz w:val="16"/>
          <w:szCs w:val="16"/>
          <w:lang w:bidi="he-IL"/>
        </w:rPr>
        <w:t>]</w:t>
      </w:r>
      <w:r w:rsidRPr="00812E9D">
        <w:rPr>
          <w:rFonts w:ascii="Courier New" w:hAnsi="Courier New" w:cs="Courier New"/>
          <w:kern w:val="0"/>
          <w:sz w:val="16"/>
          <w:szCs w:val="16"/>
          <w:highlight w:val="yellow"/>
          <w:lang w:bidi="he-IL"/>
        </w:rPr>
        <w:t>[switch to 1cp]</w:t>
      </w:r>
    </w:p>
    <w:p w14:paraId="5B73F4E6" w14:textId="7F3D3C2C" w:rsidR="00DF4643" w:rsidRPr="0002212A" w:rsidRDefault="00DF4643" w:rsidP="00DF4643">
      <w:pPr>
        <w:autoSpaceDE w:val="0"/>
        <w:autoSpaceDN w:val="0"/>
        <w:bidi/>
        <w:adjustRightInd w:val="0"/>
        <w:spacing w:after="0" w:line="240" w:lineRule="auto"/>
        <w:rPr>
          <w:rFonts w:ascii="Courier New" w:hAnsi="Courier New" w:cs="Courier New"/>
          <w:kern w:val="0"/>
          <w:sz w:val="16"/>
          <w:szCs w:val="16"/>
          <w:rtl/>
          <w:lang w:bidi="he-IL"/>
        </w:rPr>
      </w:pPr>
      <w:r>
        <w:rPr>
          <w:rFonts w:ascii="Courier New" w:hAnsi="Courier New" w:cs="Courier New"/>
          <w:kern w:val="0"/>
          <w:sz w:val="16"/>
          <w:szCs w:val="16"/>
          <w:lang w:bidi="he-IL"/>
        </w:rPr>
        <w:t>===============================New Speech/topic (tense, gender, person change)</w:t>
      </w:r>
      <w:r w:rsidR="00C319C3">
        <w:rPr>
          <w:rFonts w:ascii="Courier New" w:hAnsi="Courier New" w:cs="Courier New"/>
          <w:kern w:val="0"/>
          <w:sz w:val="16"/>
          <w:szCs w:val="16"/>
          <w:lang w:bidi="he-IL"/>
        </w:rPr>
        <w:t xml:space="preserve">Imperatives indicate change </w:t>
      </w:r>
      <w:r>
        <w:rPr>
          <w:rFonts w:ascii="Courier New" w:hAnsi="Courier New" w:cs="Courier New"/>
          <w:kern w:val="0"/>
          <w:sz w:val="16"/>
          <w:szCs w:val="16"/>
          <w:lang w:bidi="he-IL"/>
        </w:rPr>
        <w:t>========================</w:t>
      </w:r>
    </w:p>
    <w:p w14:paraId="0A86FF96"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r w:rsidRPr="0002212A">
        <w:rPr>
          <w:rFonts w:ascii="Courier New" w:hAnsi="Courier New" w:cs="Courier New"/>
          <w:kern w:val="0"/>
          <w:sz w:val="16"/>
          <w:szCs w:val="16"/>
          <w:highlight w:val="yellow"/>
          <w:lang w:bidi="he-IL"/>
        </w:rPr>
        <w:t>xIm0</w:t>
      </w:r>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w:t>
      </w:r>
      <w:r>
        <w:rPr>
          <w:rFonts w:ascii="Times New Roman" w:hAnsi="Times New Roman" w:cs="Times New Roman"/>
          <w:kern w:val="0"/>
          <w:sz w:val="24"/>
          <w:szCs w:val="24"/>
          <w:lang w:bidi="he-IL"/>
        </w:rPr>
        <w:t xml:space="preserve"> </w:t>
      </w:r>
      <w:r w:rsidRPr="00233471">
        <w:rPr>
          <w:rFonts w:ascii="Courier New" w:hAnsi="Courier New" w:cs="Courier New"/>
          <w:kern w:val="0"/>
          <w:sz w:val="16"/>
          <w:szCs w:val="16"/>
          <w:lang w:bidi="he-IL"/>
        </w:rPr>
        <w:t>40,09</w:t>
      </w:r>
      <w:r w:rsidRPr="009606AD">
        <w:rPr>
          <w:rFonts w:ascii="Times New Roman" w:hAnsi="Times New Roman" w:cs="Times New Roman"/>
          <w:kern w:val="0"/>
          <w:sz w:val="24"/>
          <w:szCs w:val="24"/>
          <w:rtl/>
          <w:lang w:bidi="he-IL"/>
        </w:rPr>
        <w:t xml:space="preserve">עַ֣ל </w:t>
      </w:r>
      <w:proofErr w:type="spellStart"/>
      <w:r w:rsidRPr="009606AD">
        <w:rPr>
          <w:rFonts w:ascii="Times New Roman" w:hAnsi="Times New Roman" w:cs="Times New Roman"/>
          <w:kern w:val="0"/>
          <w:sz w:val="24"/>
          <w:szCs w:val="24"/>
          <w:rtl/>
          <w:lang w:bidi="he-IL"/>
        </w:rPr>
        <w:t>הַר־גָּבֹ֤ה</w:t>
      </w:r>
      <w:proofErr w:type="spellEnd"/>
      <w:r w:rsidRPr="009606AD">
        <w:rPr>
          <w:rFonts w:ascii="Times New Roman" w:hAnsi="Times New Roman" w:cs="Times New Roman"/>
          <w:kern w:val="0"/>
          <w:sz w:val="24"/>
          <w:szCs w:val="24"/>
          <w:rtl/>
          <w:lang w:bidi="he-IL"/>
        </w:rPr>
        <w:t xml:space="preserve">ַ </w:t>
      </w:r>
      <w:proofErr w:type="spellStart"/>
      <w:r w:rsidRPr="009606AD">
        <w:rPr>
          <w:rFonts w:ascii="Times New Roman" w:hAnsi="Times New Roman" w:cs="Times New Roman"/>
          <w:kern w:val="0"/>
          <w:sz w:val="24"/>
          <w:szCs w:val="24"/>
          <w:rtl/>
          <w:lang w:bidi="he-IL"/>
        </w:rPr>
        <w:t>עֲלִי־לָ</w:t>
      </w:r>
      <w:r w:rsidRPr="00FF475A">
        <w:rPr>
          <w:rFonts w:ascii="Times New Roman" w:hAnsi="Times New Roman" w:cs="Times New Roman"/>
          <w:kern w:val="0"/>
          <w:sz w:val="24"/>
          <w:szCs w:val="24"/>
          <w:highlight w:val="yellow"/>
          <w:rtl/>
          <w:lang w:bidi="he-IL"/>
        </w:rPr>
        <w:t>ך</w:t>
      </w:r>
      <w:proofErr w:type="spellEnd"/>
      <w:r w:rsidRPr="00FF475A">
        <w:rPr>
          <w:rFonts w:ascii="Times New Roman" w:hAnsi="Times New Roman" w:cs="Times New Roman"/>
          <w:kern w:val="0"/>
          <w:sz w:val="24"/>
          <w:szCs w:val="24"/>
          <w:highlight w:val="yellow"/>
          <w:rtl/>
          <w:lang w:bidi="he-IL"/>
        </w:rPr>
        <w:t>ְ֙</w:t>
      </w:r>
      <w:r w:rsidRPr="009606AD">
        <w:rPr>
          <w:rFonts w:ascii="Times New Roman" w:hAnsi="Times New Roman" w:cs="Times New Roman"/>
          <w:kern w:val="0"/>
          <w:sz w:val="24"/>
          <w:szCs w:val="24"/>
          <w:rtl/>
          <w:lang w:bidi="he-IL"/>
        </w:rPr>
        <w:t xml:space="preserve"> </w:t>
      </w:r>
      <w:r w:rsidRPr="00812E9D">
        <w:rPr>
          <w:rFonts w:ascii="Courier New" w:hAnsi="Courier New" w:cs="Courier New"/>
          <w:kern w:val="0"/>
          <w:sz w:val="16"/>
          <w:szCs w:val="16"/>
          <w:lang w:bidi="he-IL"/>
        </w:rPr>
        <w:t>[</w:t>
      </w:r>
      <w:proofErr w:type="spellStart"/>
      <w:r w:rsidRPr="00812E9D">
        <w:rPr>
          <w:rFonts w:ascii="Courier New" w:hAnsi="Courier New" w:cs="Courier New"/>
          <w:kern w:val="0"/>
          <w:sz w:val="16"/>
          <w:szCs w:val="16"/>
          <w:lang w:bidi="he-IL"/>
        </w:rPr>
        <w:t>fg</w:t>
      </w:r>
      <w:proofErr w:type="spellEnd"/>
      <w:r w:rsidRPr="00812E9D">
        <w:rPr>
          <w:rFonts w:ascii="Courier New" w:hAnsi="Courier New" w:cs="Courier New"/>
          <w:kern w:val="0"/>
          <w:sz w:val="16"/>
          <w:szCs w:val="16"/>
          <w:lang w:bidi="he-IL"/>
        </w:rPr>
        <w:t xml:space="preserve">] </w:t>
      </w:r>
      <w:r w:rsidRPr="00812E9D">
        <w:rPr>
          <w:rFonts w:ascii="Courier New" w:hAnsi="Courier New" w:cs="Courier New"/>
          <w:kern w:val="0"/>
          <w:sz w:val="16"/>
          <w:szCs w:val="16"/>
          <w:highlight w:val="yellow"/>
          <w:lang w:bidi="he-IL"/>
        </w:rPr>
        <w:t xml:space="preserve">[switch to 2fs </w:t>
      </w:r>
      <w:proofErr w:type="spellStart"/>
      <w:r w:rsidRPr="00812E9D">
        <w:rPr>
          <w:rFonts w:ascii="Courier New" w:hAnsi="Courier New" w:cs="Courier New"/>
          <w:kern w:val="0"/>
          <w:sz w:val="16"/>
          <w:szCs w:val="16"/>
          <w:highlight w:val="yellow"/>
          <w:lang w:bidi="he-IL"/>
        </w:rPr>
        <w:t>pron</w:t>
      </w:r>
      <w:proofErr w:type="spellEnd"/>
      <w:r w:rsidRPr="00812E9D">
        <w:rPr>
          <w:rFonts w:ascii="Courier New" w:hAnsi="Courier New" w:cs="Courier New"/>
          <w:kern w:val="0"/>
          <w:sz w:val="16"/>
          <w:szCs w:val="16"/>
          <w:highlight w:val="yellow"/>
          <w:lang w:bidi="he-IL"/>
        </w:rPr>
        <w:t>]</w:t>
      </w:r>
    </w:p>
    <w:p w14:paraId="7807E3C6"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proofErr w:type="spellStart"/>
      <w:r>
        <w:rPr>
          <w:rFonts w:ascii="Courier New" w:hAnsi="Courier New" w:cs="Courier New"/>
          <w:kern w:val="0"/>
          <w:sz w:val="16"/>
          <w:szCs w:val="16"/>
          <w:lang w:bidi="he-IL"/>
        </w:rPr>
        <w:t>Voct</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w:t>
      </w:r>
      <w:r>
        <w:rPr>
          <w:rFonts w:ascii="Times New Roman" w:hAnsi="Times New Roman" w:cs="Times New Roman"/>
          <w:kern w:val="0"/>
          <w:sz w:val="24"/>
          <w:szCs w:val="24"/>
          <w:lang w:bidi="he-IL"/>
        </w:rPr>
        <w:t xml:space="preserve"> </w:t>
      </w:r>
      <w:r w:rsidRPr="00233471">
        <w:rPr>
          <w:rFonts w:ascii="Courier New" w:hAnsi="Courier New" w:cs="Courier New"/>
          <w:kern w:val="0"/>
          <w:sz w:val="16"/>
          <w:szCs w:val="16"/>
          <w:lang w:bidi="he-IL"/>
        </w:rPr>
        <w:t>40,09</w:t>
      </w:r>
      <w:r w:rsidRPr="009606AD">
        <w:rPr>
          <w:rFonts w:ascii="Times New Roman" w:hAnsi="Times New Roman" w:cs="Times New Roman"/>
          <w:kern w:val="0"/>
          <w:sz w:val="24"/>
          <w:szCs w:val="24"/>
          <w:rtl/>
          <w:lang w:bidi="he-IL"/>
        </w:rPr>
        <w:t xml:space="preserve">מְבַשֶּׂ֣רֶת צִיֹּ֔ון </w:t>
      </w:r>
      <w:r w:rsidRPr="00DB7C16">
        <w:rPr>
          <w:rFonts w:ascii="Courier New" w:hAnsi="Courier New" w:cs="Courier New"/>
          <w:kern w:val="0"/>
          <w:sz w:val="16"/>
          <w:szCs w:val="16"/>
          <w:lang w:bidi="he-IL"/>
        </w:rPr>
        <w:t>[</w:t>
      </w:r>
      <w:proofErr w:type="spellStart"/>
      <w:r w:rsidRPr="00DB7C16">
        <w:rPr>
          <w:rFonts w:ascii="Courier New" w:hAnsi="Courier New" w:cs="Courier New"/>
          <w:kern w:val="0"/>
          <w:sz w:val="16"/>
          <w:szCs w:val="16"/>
          <w:lang w:bidi="he-IL"/>
        </w:rPr>
        <w:t>fg</w:t>
      </w:r>
      <w:proofErr w:type="spellEnd"/>
      <w:r w:rsidRPr="00DB7C16">
        <w:rPr>
          <w:rFonts w:ascii="Courier New" w:hAnsi="Courier New" w:cs="Courier New"/>
          <w:kern w:val="0"/>
          <w:sz w:val="16"/>
          <w:szCs w:val="16"/>
          <w:lang w:bidi="he-IL"/>
        </w:rPr>
        <w:t>]</w:t>
      </w:r>
      <w:r w:rsidRPr="00C319C3">
        <w:rPr>
          <w:rFonts w:ascii="Courier New" w:hAnsi="Courier New" w:cs="Courier New"/>
          <w:kern w:val="0"/>
          <w:sz w:val="16"/>
          <w:szCs w:val="16"/>
          <w:lang w:bidi="he-IL"/>
        </w:rPr>
        <w:t>[messenger is feminine]</w:t>
      </w:r>
    </w:p>
    <w:p w14:paraId="61BA0B4E"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ZIm0  </w:t>
      </w:r>
      <w:r w:rsidRPr="00233471">
        <w:rPr>
          <w:rFonts w:ascii="Courier New" w:hAnsi="Courier New" w:cs="Courier New"/>
          <w:kern w:val="0"/>
          <w:sz w:val="16"/>
          <w:szCs w:val="16"/>
          <w:lang w:bidi="he-IL"/>
        </w:rPr>
        <w:t>ISA</w:t>
      </w:r>
      <w:r>
        <w:rPr>
          <w:rFonts w:ascii="Times New Roman" w:hAnsi="Times New Roman" w:cs="Times New Roman"/>
          <w:kern w:val="0"/>
          <w:sz w:val="24"/>
          <w:szCs w:val="24"/>
          <w:lang w:bidi="he-IL"/>
        </w:rPr>
        <w:t xml:space="preserve"> </w:t>
      </w:r>
      <w:r w:rsidRPr="00233471">
        <w:rPr>
          <w:rFonts w:ascii="Courier New" w:hAnsi="Courier New" w:cs="Courier New"/>
          <w:kern w:val="0"/>
          <w:sz w:val="16"/>
          <w:szCs w:val="16"/>
          <w:lang w:bidi="he-IL"/>
        </w:rPr>
        <w:t>40,09</w:t>
      </w:r>
      <w:r w:rsidRPr="009606AD">
        <w:rPr>
          <w:rFonts w:ascii="Times New Roman" w:hAnsi="Times New Roman" w:cs="Times New Roman"/>
          <w:kern w:val="0"/>
          <w:sz w:val="24"/>
          <w:szCs w:val="24"/>
          <w:rtl/>
          <w:lang w:bidi="he-IL"/>
        </w:rPr>
        <w:t xml:space="preserve">הָרִ֤ימִי </w:t>
      </w:r>
      <w:proofErr w:type="spellStart"/>
      <w:r w:rsidRPr="009606AD">
        <w:rPr>
          <w:rFonts w:ascii="Times New Roman" w:hAnsi="Times New Roman" w:cs="Times New Roman"/>
          <w:kern w:val="0"/>
          <w:sz w:val="24"/>
          <w:szCs w:val="24"/>
          <w:rtl/>
          <w:lang w:bidi="he-IL"/>
        </w:rPr>
        <w:t>בַכֹּ֨ח</w:t>
      </w:r>
      <w:proofErr w:type="spellEnd"/>
      <w:r w:rsidRPr="009606AD">
        <w:rPr>
          <w:rFonts w:ascii="Times New Roman" w:hAnsi="Times New Roman" w:cs="Times New Roman"/>
          <w:kern w:val="0"/>
          <w:sz w:val="24"/>
          <w:szCs w:val="24"/>
          <w:rtl/>
          <w:lang w:bidi="he-IL"/>
        </w:rPr>
        <w:t xml:space="preserve">ַ֙ </w:t>
      </w:r>
      <w:r w:rsidRPr="0099055C">
        <w:rPr>
          <w:rFonts w:ascii="Times New Roman" w:hAnsi="Times New Roman" w:cs="Times New Roman"/>
          <w:kern w:val="0"/>
          <w:sz w:val="24"/>
          <w:szCs w:val="24"/>
          <w:highlight w:val="cyan"/>
          <w:rtl/>
          <w:lang w:bidi="he-IL"/>
        </w:rPr>
        <w:t>קֹולֵ֔</w:t>
      </w:r>
      <w:r w:rsidRPr="00FF475A">
        <w:rPr>
          <w:rFonts w:ascii="Times New Roman" w:hAnsi="Times New Roman" w:cs="Times New Roman"/>
          <w:kern w:val="0"/>
          <w:sz w:val="24"/>
          <w:szCs w:val="24"/>
          <w:highlight w:val="yellow"/>
          <w:rtl/>
          <w:lang w:bidi="he-IL"/>
        </w:rPr>
        <w:t>ךְ</w:t>
      </w:r>
      <w:r w:rsidRPr="009606AD">
        <w:rPr>
          <w:rFonts w:ascii="Times New Roman" w:hAnsi="Times New Roman" w:cs="Times New Roman"/>
          <w:kern w:val="0"/>
          <w:sz w:val="24"/>
          <w:szCs w:val="24"/>
          <w:rtl/>
          <w:lang w:bidi="he-IL"/>
        </w:rPr>
        <w:t xml:space="preserve"> </w:t>
      </w:r>
      <w:r>
        <w:rPr>
          <w:rFonts w:ascii="Times New Roman" w:hAnsi="Times New Roman" w:cs="Times New Roman"/>
          <w:kern w:val="0"/>
          <w:sz w:val="24"/>
          <w:szCs w:val="24"/>
          <w:lang w:bidi="he-IL"/>
        </w:rPr>
        <w:t>[</w:t>
      </w:r>
      <w:proofErr w:type="spellStart"/>
      <w:r>
        <w:rPr>
          <w:rFonts w:ascii="Times New Roman" w:hAnsi="Times New Roman" w:cs="Times New Roman"/>
          <w:kern w:val="0"/>
          <w:sz w:val="24"/>
          <w:szCs w:val="24"/>
          <w:lang w:bidi="he-IL"/>
        </w:rPr>
        <w:t>fg</w:t>
      </w:r>
      <w:proofErr w:type="spellEnd"/>
      <w:r>
        <w:rPr>
          <w:rFonts w:ascii="Times New Roman" w:hAnsi="Times New Roman" w:cs="Times New Roman"/>
          <w:kern w:val="0"/>
          <w:sz w:val="24"/>
          <w:szCs w:val="24"/>
          <w:lang w:bidi="he-IL"/>
        </w:rPr>
        <w:t>]</w:t>
      </w:r>
    </w:p>
    <w:p w14:paraId="39508A3A"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w:t>
      </w:r>
      <w:proofErr w:type="spellStart"/>
      <w:r>
        <w:rPr>
          <w:rFonts w:ascii="Courier New" w:hAnsi="Courier New" w:cs="Courier New"/>
          <w:kern w:val="0"/>
          <w:sz w:val="16"/>
          <w:szCs w:val="16"/>
          <w:lang w:bidi="he-IL"/>
        </w:rPr>
        <w:t>Voct</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w:t>
      </w:r>
      <w:r>
        <w:rPr>
          <w:rFonts w:ascii="Times New Roman" w:hAnsi="Times New Roman" w:cs="Times New Roman"/>
          <w:kern w:val="0"/>
          <w:sz w:val="24"/>
          <w:szCs w:val="24"/>
          <w:lang w:bidi="he-IL"/>
        </w:rPr>
        <w:t xml:space="preserve"> </w:t>
      </w:r>
      <w:r w:rsidRPr="00233471">
        <w:rPr>
          <w:rFonts w:ascii="Courier New" w:hAnsi="Courier New" w:cs="Courier New"/>
          <w:kern w:val="0"/>
          <w:sz w:val="16"/>
          <w:szCs w:val="16"/>
          <w:lang w:bidi="he-IL"/>
        </w:rPr>
        <w:t>40,09</w:t>
      </w:r>
      <w:r w:rsidRPr="009606AD">
        <w:rPr>
          <w:rFonts w:ascii="Times New Roman" w:hAnsi="Times New Roman" w:cs="Times New Roman"/>
          <w:kern w:val="0"/>
          <w:sz w:val="24"/>
          <w:szCs w:val="24"/>
          <w:rtl/>
          <w:lang w:bidi="he-IL"/>
        </w:rPr>
        <w:t xml:space="preserve">מְבַשֶּׂ֖רֶת יְרוּשָׁלִָ֑ם </w:t>
      </w:r>
      <w:r>
        <w:rPr>
          <w:rFonts w:ascii="Times New Roman" w:hAnsi="Times New Roman" w:cs="Times New Roman"/>
          <w:kern w:val="0"/>
          <w:sz w:val="24"/>
          <w:szCs w:val="24"/>
          <w:lang w:bidi="he-IL"/>
        </w:rPr>
        <w:t>[</w:t>
      </w:r>
      <w:proofErr w:type="spellStart"/>
      <w:r>
        <w:rPr>
          <w:rFonts w:ascii="Times New Roman" w:hAnsi="Times New Roman" w:cs="Times New Roman"/>
          <w:kern w:val="0"/>
          <w:sz w:val="24"/>
          <w:szCs w:val="24"/>
          <w:lang w:bidi="he-IL"/>
        </w:rPr>
        <w:t>fg</w:t>
      </w:r>
      <w:proofErr w:type="spellEnd"/>
      <w:r>
        <w:rPr>
          <w:rFonts w:ascii="Times New Roman" w:hAnsi="Times New Roman" w:cs="Times New Roman"/>
          <w:kern w:val="0"/>
          <w:sz w:val="24"/>
          <w:szCs w:val="24"/>
          <w:lang w:bidi="he-IL"/>
        </w:rPr>
        <w:t>]</w:t>
      </w:r>
    </w:p>
    <w:p w14:paraId="61D39335"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ZIm0  </w:t>
      </w:r>
      <w:r w:rsidRPr="00233471">
        <w:rPr>
          <w:rFonts w:ascii="Courier New" w:hAnsi="Courier New" w:cs="Courier New"/>
          <w:kern w:val="0"/>
          <w:sz w:val="16"/>
          <w:szCs w:val="16"/>
          <w:lang w:bidi="he-IL"/>
        </w:rPr>
        <w:t>ISA</w:t>
      </w:r>
      <w:r>
        <w:rPr>
          <w:rFonts w:ascii="Times New Roman" w:hAnsi="Times New Roman" w:cs="Times New Roman"/>
          <w:kern w:val="0"/>
          <w:sz w:val="24"/>
          <w:szCs w:val="24"/>
          <w:lang w:bidi="he-IL"/>
        </w:rPr>
        <w:t xml:space="preserve"> </w:t>
      </w:r>
      <w:r w:rsidRPr="00233471">
        <w:rPr>
          <w:rFonts w:ascii="Courier New" w:hAnsi="Courier New" w:cs="Courier New"/>
          <w:kern w:val="0"/>
          <w:sz w:val="16"/>
          <w:szCs w:val="16"/>
          <w:lang w:bidi="he-IL"/>
        </w:rPr>
        <w:t>40,09</w:t>
      </w:r>
      <w:r w:rsidRPr="009606AD">
        <w:rPr>
          <w:rFonts w:ascii="Times New Roman" w:hAnsi="Times New Roman" w:cs="Times New Roman"/>
          <w:kern w:val="0"/>
          <w:sz w:val="24"/>
          <w:szCs w:val="24"/>
          <w:rtl/>
          <w:lang w:bidi="he-IL"/>
        </w:rPr>
        <w:t xml:space="preserve">הָרִ֨ימִי֙ </w:t>
      </w:r>
      <w:r>
        <w:rPr>
          <w:rFonts w:ascii="Times New Roman" w:hAnsi="Times New Roman" w:cs="Times New Roman"/>
          <w:kern w:val="0"/>
          <w:sz w:val="24"/>
          <w:szCs w:val="24"/>
          <w:lang w:bidi="he-IL"/>
        </w:rPr>
        <w:t>[</w:t>
      </w:r>
      <w:proofErr w:type="spellStart"/>
      <w:r>
        <w:rPr>
          <w:rFonts w:ascii="Times New Roman" w:hAnsi="Times New Roman" w:cs="Times New Roman"/>
          <w:kern w:val="0"/>
          <w:sz w:val="24"/>
          <w:szCs w:val="24"/>
          <w:lang w:bidi="he-IL"/>
        </w:rPr>
        <w:t>fg</w:t>
      </w:r>
      <w:proofErr w:type="spellEnd"/>
      <w:r>
        <w:rPr>
          <w:rFonts w:ascii="Times New Roman" w:hAnsi="Times New Roman" w:cs="Times New Roman"/>
          <w:kern w:val="0"/>
          <w:sz w:val="24"/>
          <w:szCs w:val="24"/>
          <w:lang w:bidi="he-IL"/>
        </w:rPr>
        <w:t>]</w:t>
      </w:r>
    </w:p>
    <w:p w14:paraId="0CC344AE"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lastRenderedPageBreak/>
        <w:t xml:space="preserve">                      xYq0  </w:t>
      </w:r>
      <w:r w:rsidRPr="00233471">
        <w:rPr>
          <w:rFonts w:ascii="Courier New" w:hAnsi="Courier New" w:cs="Courier New"/>
          <w:kern w:val="0"/>
          <w:sz w:val="16"/>
          <w:szCs w:val="16"/>
          <w:lang w:bidi="he-IL"/>
        </w:rPr>
        <w:t>ISA</w:t>
      </w:r>
      <w:r>
        <w:rPr>
          <w:rFonts w:ascii="Times New Roman" w:hAnsi="Times New Roman" w:cs="Times New Roman"/>
          <w:kern w:val="0"/>
          <w:sz w:val="24"/>
          <w:szCs w:val="24"/>
          <w:lang w:bidi="he-IL"/>
        </w:rPr>
        <w:t xml:space="preserve"> </w:t>
      </w:r>
      <w:r w:rsidRPr="00233471">
        <w:rPr>
          <w:rFonts w:ascii="Courier New" w:hAnsi="Courier New" w:cs="Courier New"/>
          <w:kern w:val="0"/>
          <w:sz w:val="16"/>
          <w:szCs w:val="16"/>
          <w:lang w:bidi="he-IL"/>
        </w:rPr>
        <w:t>40,09</w:t>
      </w:r>
      <w:proofErr w:type="spellStart"/>
      <w:r w:rsidRPr="009606AD">
        <w:rPr>
          <w:rFonts w:ascii="Times New Roman" w:hAnsi="Times New Roman" w:cs="Times New Roman"/>
          <w:kern w:val="0"/>
          <w:sz w:val="24"/>
          <w:szCs w:val="24"/>
          <w:rtl/>
          <w:lang w:bidi="he-IL"/>
        </w:rPr>
        <w:t>אַל־תִּירָ֔אִי</w:t>
      </w:r>
      <w:proofErr w:type="spellEnd"/>
      <w:r w:rsidRPr="009606AD">
        <w:rPr>
          <w:rFonts w:ascii="Times New Roman" w:hAnsi="Times New Roman" w:cs="Times New Roman"/>
          <w:kern w:val="0"/>
          <w:sz w:val="24"/>
          <w:szCs w:val="24"/>
          <w:rtl/>
          <w:lang w:bidi="he-IL"/>
        </w:rPr>
        <w:t xml:space="preserve"> </w:t>
      </w:r>
      <w:r>
        <w:rPr>
          <w:rFonts w:ascii="Times New Roman" w:hAnsi="Times New Roman" w:cs="Times New Roman"/>
          <w:kern w:val="0"/>
          <w:sz w:val="24"/>
          <w:szCs w:val="24"/>
          <w:lang w:bidi="he-IL"/>
        </w:rPr>
        <w:t>[</w:t>
      </w:r>
      <w:proofErr w:type="spellStart"/>
      <w:r>
        <w:rPr>
          <w:rFonts w:ascii="Times New Roman" w:hAnsi="Times New Roman" w:cs="Times New Roman"/>
          <w:kern w:val="0"/>
          <w:sz w:val="24"/>
          <w:szCs w:val="24"/>
          <w:lang w:bidi="he-IL"/>
        </w:rPr>
        <w:t>fg</w:t>
      </w:r>
      <w:proofErr w:type="spellEnd"/>
      <w:r>
        <w:rPr>
          <w:rFonts w:ascii="Times New Roman" w:hAnsi="Times New Roman" w:cs="Times New Roman"/>
          <w:kern w:val="0"/>
          <w:sz w:val="24"/>
          <w:szCs w:val="24"/>
          <w:lang w:bidi="he-IL"/>
        </w:rPr>
        <w:t>]</w:t>
      </w:r>
    </w:p>
    <w:p w14:paraId="3A2E7452"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lang w:bidi="he-IL"/>
        </w:rPr>
        <w:t xml:space="preserve">                    ZIm0  </w:t>
      </w:r>
      <w:r w:rsidRPr="00233471">
        <w:rPr>
          <w:rFonts w:ascii="Courier New" w:hAnsi="Courier New" w:cs="Courier New"/>
          <w:kern w:val="0"/>
          <w:sz w:val="16"/>
          <w:szCs w:val="16"/>
          <w:lang w:bidi="he-IL"/>
        </w:rPr>
        <w:t>ISA</w:t>
      </w:r>
      <w:r>
        <w:rPr>
          <w:rFonts w:ascii="Times New Roman" w:hAnsi="Times New Roman" w:cs="Times New Roman"/>
          <w:kern w:val="0"/>
          <w:sz w:val="24"/>
          <w:szCs w:val="24"/>
          <w:lang w:bidi="he-IL"/>
        </w:rPr>
        <w:t xml:space="preserve"> </w:t>
      </w:r>
      <w:r w:rsidRPr="00233471">
        <w:rPr>
          <w:rFonts w:ascii="Courier New" w:hAnsi="Courier New" w:cs="Courier New"/>
          <w:kern w:val="0"/>
          <w:sz w:val="16"/>
          <w:szCs w:val="16"/>
          <w:lang w:bidi="he-IL"/>
        </w:rPr>
        <w:t>40,09</w:t>
      </w:r>
      <w:r w:rsidRPr="009606AD">
        <w:rPr>
          <w:rFonts w:ascii="Times New Roman" w:hAnsi="Times New Roman" w:cs="Times New Roman"/>
          <w:kern w:val="0"/>
          <w:sz w:val="24"/>
          <w:szCs w:val="24"/>
          <w:rtl/>
          <w:lang w:bidi="he-IL"/>
        </w:rPr>
        <w:t xml:space="preserve">אִמְרִי֙ לְעָרֵ֣י יְהוּדָ֔ה </w:t>
      </w:r>
      <w:r w:rsidRPr="00DB7C16">
        <w:rPr>
          <w:rFonts w:ascii="Courier New" w:hAnsi="Courier New" w:cs="Courier New"/>
          <w:kern w:val="0"/>
          <w:sz w:val="16"/>
          <w:szCs w:val="16"/>
          <w:lang w:bidi="he-IL"/>
        </w:rPr>
        <w:t>[</w:t>
      </w:r>
      <w:proofErr w:type="spellStart"/>
      <w:r w:rsidRPr="00DB7C16">
        <w:rPr>
          <w:rFonts w:ascii="Courier New" w:hAnsi="Courier New" w:cs="Courier New"/>
          <w:kern w:val="0"/>
          <w:sz w:val="16"/>
          <w:szCs w:val="16"/>
          <w:lang w:bidi="he-IL"/>
        </w:rPr>
        <w:t>fg</w:t>
      </w:r>
      <w:proofErr w:type="spellEnd"/>
      <w:r w:rsidRPr="00DB7C16">
        <w:rPr>
          <w:rFonts w:ascii="Courier New" w:hAnsi="Courier New" w:cs="Courier New"/>
          <w:kern w:val="0"/>
          <w:sz w:val="16"/>
          <w:szCs w:val="16"/>
          <w:lang w:bidi="he-IL"/>
        </w:rPr>
        <w:t>][</w:t>
      </w:r>
      <w:proofErr w:type="spellStart"/>
      <w:r w:rsidRPr="00DB7C16">
        <w:rPr>
          <w:rFonts w:ascii="Courier New" w:hAnsi="Courier New" w:cs="Courier New"/>
          <w:kern w:val="0"/>
          <w:sz w:val="16"/>
          <w:szCs w:val="16"/>
          <w:lang w:bidi="he-IL"/>
        </w:rPr>
        <w:t>fp</w:t>
      </w:r>
      <w:proofErr w:type="spellEnd"/>
      <w:r w:rsidRPr="00DB7C16">
        <w:rPr>
          <w:rFonts w:ascii="Courier New" w:hAnsi="Courier New" w:cs="Courier New"/>
          <w:kern w:val="0"/>
          <w:sz w:val="16"/>
          <w:szCs w:val="16"/>
          <w:lang w:bidi="he-IL"/>
        </w:rPr>
        <w:t xml:space="preserve"> - cities]</w:t>
      </w:r>
    </w:p>
    <w:p w14:paraId="23312E9B" w14:textId="77777777" w:rsidR="00DF4643" w:rsidRPr="00C0731B" w:rsidRDefault="00DF4643" w:rsidP="00DF4643">
      <w:pPr>
        <w:autoSpaceDE w:val="0"/>
        <w:autoSpaceDN w:val="0"/>
        <w:bidi/>
        <w:adjustRightInd w:val="0"/>
        <w:spacing w:after="0" w:line="240" w:lineRule="auto"/>
        <w:rPr>
          <w:rFonts w:ascii="Courier New" w:hAnsi="Courier New" w:cs="Courier New"/>
          <w:kern w:val="0"/>
          <w:sz w:val="16"/>
          <w:szCs w:val="16"/>
          <w:lang w:bidi="he-IL"/>
        </w:rPr>
      </w:pPr>
      <w:r>
        <w:rPr>
          <w:rFonts w:ascii="Courier New" w:hAnsi="Courier New" w:cs="Courier New"/>
          <w:kern w:val="0"/>
          <w:sz w:val="16"/>
          <w:szCs w:val="16"/>
          <w:lang w:bidi="he-IL"/>
        </w:rPr>
        <w:t>=======================Discourse within Discourse====================</w:t>
      </w:r>
    </w:p>
    <w:p w14:paraId="30D5A85B" w14:textId="77777777" w:rsidR="00DF4643" w:rsidRPr="009606AD" w:rsidRDefault="00DF4643" w:rsidP="00DF4643">
      <w:pPr>
        <w:autoSpaceDE w:val="0"/>
        <w:autoSpaceDN w:val="0"/>
        <w:bidi/>
        <w:adjustRightInd w:val="0"/>
        <w:spacing w:after="0" w:line="240" w:lineRule="auto"/>
        <w:rPr>
          <w:rFonts w:ascii="Times New Roman" w:hAnsi="Times New Roman" w:cs="Times New Roman"/>
          <w:kern w:val="0"/>
          <w:sz w:val="24"/>
          <w:szCs w:val="24"/>
          <w:rtl/>
        </w:rPr>
      </w:pPr>
      <w:r>
        <w:rPr>
          <w:rFonts w:ascii="Courier New" w:hAnsi="Courier New" w:cs="Courier New"/>
          <w:kern w:val="0"/>
          <w:sz w:val="16"/>
          <w:szCs w:val="16"/>
          <w:lang w:bidi="he-IL"/>
        </w:rPr>
        <w:t xml:space="preserve">                           </w:t>
      </w:r>
      <w:proofErr w:type="spellStart"/>
      <w:r>
        <w:rPr>
          <w:rFonts w:ascii="Courier New" w:hAnsi="Courier New" w:cs="Courier New"/>
          <w:kern w:val="0"/>
          <w:sz w:val="16"/>
          <w:szCs w:val="16"/>
          <w:lang w:bidi="he-IL"/>
        </w:rPr>
        <w:t>NmCl</w:t>
      </w:r>
      <w:proofErr w:type="spellEnd"/>
      <w:r>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ISA</w:t>
      </w:r>
      <w:r w:rsidRPr="00C0731B">
        <w:rPr>
          <w:rFonts w:ascii="Courier New" w:hAnsi="Courier New" w:cs="Courier New"/>
          <w:kern w:val="0"/>
          <w:sz w:val="16"/>
          <w:szCs w:val="16"/>
          <w:lang w:bidi="he-IL"/>
        </w:rPr>
        <w:t xml:space="preserve"> </w:t>
      </w:r>
      <w:r w:rsidRPr="00233471">
        <w:rPr>
          <w:rFonts w:ascii="Courier New" w:hAnsi="Courier New" w:cs="Courier New"/>
          <w:kern w:val="0"/>
          <w:sz w:val="16"/>
          <w:szCs w:val="16"/>
          <w:lang w:bidi="he-IL"/>
        </w:rPr>
        <w:t>40,</w:t>
      </w:r>
      <w:r>
        <w:rPr>
          <w:rFonts w:ascii="Courier New" w:hAnsi="Courier New" w:cs="Courier New"/>
          <w:kern w:val="0"/>
          <w:sz w:val="16"/>
          <w:szCs w:val="16"/>
          <w:lang w:bidi="he-IL"/>
        </w:rPr>
        <w:t>09</w:t>
      </w:r>
      <w:r w:rsidRPr="009606AD">
        <w:rPr>
          <w:rFonts w:ascii="Times New Roman" w:hAnsi="Times New Roman" w:cs="Times New Roman"/>
          <w:kern w:val="0"/>
          <w:sz w:val="24"/>
          <w:szCs w:val="24"/>
          <w:rtl/>
          <w:lang w:bidi="he-IL"/>
        </w:rPr>
        <w:t xml:space="preserve">הִנֵּ֖ה </w:t>
      </w:r>
      <w:proofErr w:type="spellStart"/>
      <w:r w:rsidRPr="009606AD">
        <w:rPr>
          <w:rFonts w:ascii="Times New Roman" w:hAnsi="Times New Roman" w:cs="Times New Roman"/>
          <w:kern w:val="0"/>
          <w:sz w:val="24"/>
          <w:szCs w:val="24"/>
          <w:rtl/>
          <w:lang w:bidi="he-IL"/>
        </w:rPr>
        <w:t>אֱלֹהֵיכֶֽם</w:t>
      </w:r>
      <w:proofErr w:type="spellEnd"/>
      <w:r w:rsidRPr="009606AD">
        <w:rPr>
          <w:rFonts w:ascii="Times New Roman" w:hAnsi="Times New Roman" w:cs="Times New Roman"/>
          <w:kern w:val="0"/>
          <w:sz w:val="24"/>
          <w:szCs w:val="24"/>
          <w:rtl/>
          <w:lang w:bidi="he-IL"/>
        </w:rPr>
        <w:t>׃</w:t>
      </w:r>
      <w:r w:rsidRPr="009606AD">
        <w:rPr>
          <w:rFonts w:ascii="Times New Roman" w:hAnsi="Times New Roman" w:cs="Times New Roman"/>
          <w:kern w:val="0"/>
          <w:sz w:val="24"/>
          <w:szCs w:val="24"/>
          <w:rtl/>
        </w:rPr>
        <w:t xml:space="preserve"> </w:t>
      </w:r>
      <w:r w:rsidRPr="00812E9D">
        <w:rPr>
          <w:rFonts w:ascii="Courier New" w:hAnsi="Courier New" w:cs="Courier New"/>
          <w:kern w:val="0"/>
          <w:sz w:val="16"/>
          <w:szCs w:val="16"/>
        </w:rPr>
        <w:t>[</w:t>
      </w:r>
      <w:proofErr w:type="spellStart"/>
      <w:r w:rsidRPr="00812E9D">
        <w:rPr>
          <w:rFonts w:ascii="Courier New" w:hAnsi="Courier New" w:cs="Courier New"/>
          <w:kern w:val="0"/>
          <w:sz w:val="16"/>
          <w:szCs w:val="16"/>
        </w:rPr>
        <w:t>fg</w:t>
      </w:r>
      <w:proofErr w:type="spellEnd"/>
      <w:r w:rsidRPr="00812E9D">
        <w:rPr>
          <w:rFonts w:ascii="Courier New" w:hAnsi="Courier New" w:cs="Courier New"/>
          <w:kern w:val="0"/>
          <w:sz w:val="16"/>
          <w:szCs w:val="16"/>
        </w:rPr>
        <w:t xml:space="preserve">] </w:t>
      </w:r>
      <w:r w:rsidRPr="00812E9D">
        <w:rPr>
          <w:rFonts w:ascii="Courier New" w:hAnsi="Courier New" w:cs="Courier New"/>
          <w:kern w:val="0"/>
          <w:sz w:val="16"/>
          <w:szCs w:val="16"/>
          <w:highlight w:val="yellow"/>
        </w:rPr>
        <w:t xml:space="preserve">[2mp </w:t>
      </w:r>
      <w:proofErr w:type="spellStart"/>
      <w:r w:rsidRPr="00812E9D">
        <w:rPr>
          <w:rFonts w:ascii="Courier New" w:hAnsi="Courier New" w:cs="Courier New"/>
          <w:kern w:val="0"/>
          <w:sz w:val="16"/>
          <w:szCs w:val="16"/>
          <w:highlight w:val="yellow"/>
        </w:rPr>
        <w:t>pron</w:t>
      </w:r>
      <w:proofErr w:type="spellEnd"/>
      <w:r>
        <w:rPr>
          <w:rFonts w:ascii="Courier New" w:hAnsi="Courier New" w:cs="Courier New"/>
          <w:kern w:val="0"/>
          <w:sz w:val="16"/>
          <w:szCs w:val="16"/>
          <w:highlight w:val="yellow"/>
        </w:rPr>
        <w:t xml:space="preserve"> – the cities of Judah</w:t>
      </w:r>
      <w:r w:rsidRPr="00812E9D">
        <w:rPr>
          <w:rFonts w:ascii="Courier New" w:hAnsi="Courier New" w:cs="Courier New"/>
          <w:kern w:val="0"/>
          <w:sz w:val="16"/>
          <w:szCs w:val="16"/>
          <w:highlight w:val="yellow"/>
        </w:rPr>
        <w:t>]</w:t>
      </w:r>
    </w:p>
    <w:p w14:paraId="0FA87FCE"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XYqt</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w:t>
      </w:r>
      <w:r>
        <w:rPr>
          <w:rFonts w:ascii="Courier New" w:hAnsi="Courier New" w:cs="Courier New"/>
          <w:kern w:val="0"/>
          <w:sz w:val="16"/>
          <w:szCs w:val="16"/>
        </w:rPr>
        <w:t xml:space="preserve"> </w:t>
      </w:r>
      <w:r w:rsidRPr="00233471">
        <w:rPr>
          <w:rFonts w:ascii="Courier New" w:hAnsi="Courier New" w:cs="Courier New"/>
          <w:kern w:val="0"/>
          <w:sz w:val="16"/>
          <w:szCs w:val="16"/>
        </w:rPr>
        <w:t>40,10</w:t>
      </w:r>
      <w:r w:rsidRPr="009606AD">
        <w:rPr>
          <w:rFonts w:ascii="Times New Roman" w:hAnsi="Times New Roman" w:cs="Times New Roman"/>
          <w:kern w:val="0"/>
          <w:sz w:val="24"/>
          <w:szCs w:val="24"/>
          <w:rtl/>
          <w:lang w:bidi="he-IL"/>
        </w:rPr>
        <w:t xml:space="preserve">הִנֵּ֨ה אֲדֹנָ֤י יְהוִה֙ בְּחָזָ֣ק יָבֹ֔וא </w:t>
      </w:r>
      <w:r>
        <w:rPr>
          <w:rFonts w:ascii="Times New Roman" w:hAnsi="Times New Roman" w:cs="Times New Roman"/>
          <w:kern w:val="0"/>
          <w:sz w:val="24"/>
          <w:szCs w:val="24"/>
          <w:lang w:bidi="he-IL"/>
        </w:rPr>
        <w:t>[</w:t>
      </w:r>
      <w:proofErr w:type="spellStart"/>
      <w:r>
        <w:rPr>
          <w:rFonts w:ascii="Times New Roman" w:hAnsi="Times New Roman" w:cs="Times New Roman"/>
          <w:kern w:val="0"/>
          <w:sz w:val="24"/>
          <w:szCs w:val="24"/>
          <w:lang w:bidi="he-IL"/>
        </w:rPr>
        <w:t>fg</w:t>
      </w:r>
      <w:proofErr w:type="spellEnd"/>
      <w:r>
        <w:rPr>
          <w:rFonts w:ascii="Times New Roman" w:hAnsi="Times New Roman" w:cs="Times New Roman"/>
          <w:kern w:val="0"/>
          <w:sz w:val="24"/>
          <w:szCs w:val="24"/>
          <w:lang w:bidi="he-IL"/>
        </w:rPr>
        <w:t>]</w:t>
      </w:r>
    </w:p>
    <w:p w14:paraId="4E3BC605" w14:textId="32A1D033"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Ptcp</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40,10</w:t>
      </w:r>
      <w:r w:rsidRPr="009606AD">
        <w:rPr>
          <w:rFonts w:ascii="Times New Roman" w:hAnsi="Times New Roman" w:cs="Times New Roman"/>
          <w:kern w:val="0"/>
          <w:sz w:val="24"/>
          <w:szCs w:val="24"/>
          <w:rtl/>
          <w:lang w:bidi="he-IL"/>
        </w:rPr>
        <w:t>וּזְרֹעֹ֖ו מֹ֣שְׁלָה לֹ֑</w:t>
      </w:r>
      <w:r w:rsidRPr="00820E8A">
        <w:rPr>
          <w:rFonts w:ascii="Times New Roman" w:hAnsi="Times New Roman" w:cs="Times New Roman"/>
          <w:kern w:val="0"/>
          <w:sz w:val="24"/>
          <w:szCs w:val="24"/>
          <w:highlight w:val="yellow"/>
          <w:rtl/>
          <w:lang w:bidi="he-IL"/>
        </w:rPr>
        <w:t>ו</w:t>
      </w:r>
      <w:r>
        <w:rPr>
          <w:rFonts w:ascii="Courier New" w:hAnsi="Courier New" w:cs="Courier New"/>
          <w:kern w:val="0"/>
          <w:sz w:val="16"/>
          <w:szCs w:val="16"/>
          <w:lang w:bidi="he-IL"/>
        </w:rPr>
        <w:t>[</w:t>
      </w:r>
      <w:proofErr w:type="spellStart"/>
      <w:r>
        <w:rPr>
          <w:rFonts w:ascii="Courier New" w:hAnsi="Courier New" w:cs="Courier New"/>
          <w:kern w:val="0"/>
          <w:sz w:val="16"/>
          <w:szCs w:val="16"/>
          <w:lang w:bidi="he-IL"/>
        </w:rPr>
        <w:t>fg</w:t>
      </w:r>
      <w:proofErr w:type="spellEnd"/>
      <w:r w:rsidRPr="00C0731B">
        <w:rPr>
          <w:rFonts w:ascii="Courier New" w:hAnsi="Courier New" w:cs="Courier New"/>
          <w:kern w:val="0"/>
          <w:sz w:val="16"/>
          <w:szCs w:val="16"/>
          <w:lang w:bidi="he-IL"/>
        </w:rPr>
        <w:t>]</w:t>
      </w:r>
    </w:p>
    <w:p w14:paraId="662892E5"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NmCl</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40,10</w:t>
      </w:r>
      <w:r w:rsidRPr="009606AD">
        <w:rPr>
          <w:rFonts w:ascii="Times New Roman" w:hAnsi="Times New Roman" w:cs="Times New Roman"/>
          <w:kern w:val="0"/>
          <w:sz w:val="24"/>
          <w:szCs w:val="24"/>
          <w:rtl/>
          <w:lang w:bidi="he-IL"/>
        </w:rPr>
        <w:t xml:space="preserve">הִנֵּ֤ה שְׂכָרֹו֙ אִתֹּ֔ו </w:t>
      </w:r>
      <w:r>
        <w:rPr>
          <w:rFonts w:ascii="Times New Roman" w:hAnsi="Times New Roman" w:cs="Times New Roman"/>
          <w:kern w:val="0"/>
          <w:sz w:val="24"/>
          <w:szCs w:val="24"/>
          <w:lang w:bidi="he-IL"/>
        </w:rPr>
        <w:t>[</w:t>
      </w:r>
      <w:proofErr w:type="spellStart"/>
      <w:r>
        <w:rPr>
          <w:rFonts w:ascii="Times New Roman" w:hAnsi="Times New Roman" w:cs="Times New Roman"/>
          <w:kern w:val="0"/>
          <w:sz w:val="24"/>
          <w:szCs w:val="24"/>
          <w:lang w:bidi="he-IL"/>
        </w:rPr>
        <w:t>fg</w:t>
      </w:r>
      <w:proofErr w:type="spellEnd"/>
      <w:r>
        <w:rPr>
          <w:rFonts w:ascii="Times New Roman" w:hAnsi="Times New Roman" w:cs="Times New Roman"/>
          <w:kern w:val="0"/>
          <w:sz w:val="24"/>
          <w:szCs w:val="24"/>
          <w:lang w:bidi="he-IL"/>
        </w:rPr>
        <w:t>]</w:t>
      </w:r>
    </w:p>
    <w:p w14:paraId="3D98364E" w14:textId="77777777" w:rsidR="00DF4643" w:rsidRPr="009606AD" w:rsidRDefault="00DF4643" w:rsidP="00DF4643">
      <w:pPr>
        <w:autoSpaceDE w:val="0"/>
        <w:autoSpaceDN w:val="0"/>
        <w:bidi/>
        <w:adjustRightInd w:val="0"/>
        <w:spacing w:after="0" w:line="240" w:lineRule="auto"/>
        <w:rPr>
          <w:rFonts w:ascii="Times New Roman" w:hAnsi="Times New Roman" w:cs="Times New Roman"/>
          <w:kern w:val="0"/>
          <w:sz w:val="24"/>
          <w:szCs w:val="24"/>
          <w:rtl/>
        </w:rPr>
      </w:pPr>
      <w:r>
        <w:rPr>
          <w:rFonts w:ascii="Courier New" w:hAnsi="Courier New" w:cs="Courier New"/>
          <w:kern w:val="0"/>
          <w:sz w:val="16"/>
          <w:szCs w:val="16"/>
        </w:rPr>
        <w:t xml:space="preserve">                              </w:t>
      </w:r>
      <w:proofErr w:type="spellStart"/>
      <w:r>
        <w:rPr>
          <w:rFonts w:ascii="Courier New" w:hAnsi="Courier New" w:cs="Courier New"/>
          <w:kern w:val="0"/>
          <w:sz w:val="16"/>
          <w:szCs w:val="16"/>
        </w:rPr>
        <w:t>NmCl</w:t>
      </w:r>
      <w:proofErr w:type="spellEnd"/>
      <w:r>
        <w:rPr>
          <w:rFonts w:ascii="Courier New" w:hAnsi="Courier New" w:cs="Courier New"/>
          <w:kern w:val="0"/>
          <w:sz w:val="16"/>
          <w:szCs w:val="16"/>
        </w:rPr>
        <w:t xml:space="preserve">  </w:t>
      </w:r>
      <w:r w:rsidRPr="00233471">
        <w:rPr>
          <w:rFonts w:ascii="Courier New" w:hAnsi="Courier New" w:cs="Courier New"/>
          <w:kern w:val="0"/>
          <w:sz w:val="16"/>
          <w:szCs w:val="16"/>
        </w:rPr>
        <w:t>ISA 40,10</w:t>
      </w:r>
      <w:proofErr w:type="spellStart"/>
      <w:r w:rsidRPr="009606AD">
        <w:rPr>
          <w:rFonts w:ascii="Times New Roman" w:hAnsi="Times New Roman" w:cs="Times New Roman"/>
          <w:kern w:val="0"/>
          <w:sz w:val="24"/>
          <w:szCs w:val="24"/>
          <w:rtl/>
          <w:lang w:bidi="he-IL"/>
        </w:rPr>
        <w:t>וּפְעֻלָּתֹ֖ו</w:t>
      </w:r>
      <w:proofErr w:type="spellEnd"/>
      <w:r w:rsidRPr="009606AD">
        <w:rPr>
          <w:rFonts w:ascii="Times New Roman" w:hAnsi="Times New Roman" w:cs="Times New Roman"/>
          <w:kern w:val="0"/>
          <w:sz w:val="24"/>
          <w:szCs w:val="24"/>
          <w:rtl/>
          <w:lang w:bidi="he-IL"/>
        </w:rPr>
        <w:t xml:space="preserve"> לְפָנָֽיו׃</w:t>
      </w:r>
      <w:r w:rsidRPr="009606AD">
        <w:rPr>
          <w:rFonts w:ascii="Times New Roman" w:hAnsi="Times New Roman" w:cs="Times New Roman"/>
          <w:kern w:val="0"/>
          <w:sz w:val="24"/>
          <w:szCs w:val="24"/>
          <w:rtl/>
        </w:rPr>
        <w:t xml:space="preserve"> </w:t>
      </w:r>
      <w:r>
        <w:rPr>
          <w:rFonts w:ascii="Times New Roman" w:hAnsi="Times New Roman" w:cs="Times New Roman"/>
          <w:kern w:val="0"/>
          <w:sz w:val="24"/>
          <w:szCs w:val="24"/>
        </w:rPr>
        <w:t>[</w:t>
      </w:r>
      <w:proofErr w:type="spellStart"/>
      <w:r>
        <w:rPr>
          <w:rFonts w:ascii="Times New Roman" w:hAnsi="Times New Roman" w:cs="Times New Roman"/>
          <w:kern w:val="0"/>
          <w:sz w:val="24"/>
          <w:szCs w:val="24"/>
        </w:rPr>
        <w:t>fg</w:t>
      </w:r>
      <w:proofErr w:type="spellEnd"/>
      <w:r>
        <w:rPr>
          <w:rFonts w:ascii="Times New Roman" w:hAnsi="Times New Roman" w:cs="Times New Roman"/>
          <w:kern w:val="0"/>
          <w:sz w:val="24"/>
          <w:szCs w:val="24"/>
        </w:rPr>
        <w:t>]</w:t>
      </w:r>
    </w:p>
    <w:p w14:paraId="13682362"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xYq0  </w:t>
      </w:r>
      <w:r w:rsidRPr="00233471">
        <w:rPr>
          <w:rFonts w:ascii="Courier New" w:hAnsi="Courier New" w:cs="Courier New"/>
          <w:kern w:val="0"/>
          <w:sz w:val="16"/>
          <w:szCs w:val="16"/>
        </w:rPr>
        <w:t>ISA 40,11</w:t>
      </w:r>
      <w:r w:rsidRPr="009606AD">
        <w:rPr>
          <w:rFonts w:ascii="Times New Roman" w:hAnsi="Times New Roman" w:cs="Times New Roman"/>
          <w:kern w:val="0"/>
          <w:sz w:val="24"/>
          <w:szCs w:val="24"/>
          <w:rtl/>
          <w:lang w:bidi="he-IL"/>
        </w:rPr>
        <w:t xml:space="preserve">כְּרֹעֶה֙ עֶדְרֹ֣ו יִרְעֶ֔ה </w:t>
      </w:r>
      <w:r>
        <w:rPr>
          <w:rFonts w:ascii="Times New Roman" w:hAnsi="Times New Roman" w:cs="Times New Roman"/>
          <w:kern w:val="0"/>
          <w:sz w:val="24"/>
          <w:szCs w:val="24"/>
          <w:lang w:bidi="he-IL"/>
        </w:rPr>
        <w:t>[</w:t>
      </w:r>
      <w:proofErr w:type="spellStart"/>
      <w:r>
        <w:rPr>
          <w:rFonts w:ascii="Times New Roman" w:hAnsi="Times New Roman" w:cs="Times New Roman"/>
          <w:kern w:val="0"/>
          <w:sz w:val="24"/>
          <w:szCs w:val="24"/>
          <w:lang w:bidi="he-IL"/>
        </w:rPr>
        <w:t>fg</w:t>
      </w:r>
      <w:proofErr w:type="spellEnd"/>
      <w:r>
        <w:rPr>
          <w:rFonts w:ascii="Times New Roman" w:hAnsi="Times New Roman" w:cs="Times New Roman"/>
          <w:kern w:val="0"/>
          <w:sz w:val="24"/>
          <w:szCs w:val="24"/>
          <w:lang w:bidi="he-IL"/>
        </w:rPr>
        <w:t>]</w:t>
      </w:r>
    </w:p>
    <w:p w14:paraId="1D22204C"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xYq0  </w:t>
      </w:r>
      <w:r w:rsidRPr="00233471">
        <w:rPr>
          <w:rFonts w:ascii="Courier New" w:hAnsi="Courier New" w:cs="Courier New"/>
          <w:kern w:val="0"/>
          <w:sz w:val="16"/>
          <w:szCs w:val="16"/>
        </w:rPr>
        <w:t>ISA 40,11</w:t>
      </w:r>
      <w:r w:rsidRPr="009606AD">
        <w:rPr>
          <w:rFonts w:ascii="Times New Roman" w:hAnsi="Times New Roman" w:cs="Times New Roman"/>
          <w:kern w:val="0"/>
          <w:sz w:val="24"/>
          <w:szCs w:val="24"/>
          <w:rtl/>
          <w:lang w:bidi="he-IL"/>
        </w:rPr>
        <w:t xml:space="preserve">בִּזְרֹעֹו֙ יְקַבֵּ֣ץ טְלָאִ֔ים </w:t>
      </w:r>
      <w:r>
        <w:rPr>
          <w:rFonts w:ascii="Times New Roman" w:hAnsi="Times New Roman" w:cs="Times New Roman"/>
          <w:kern w:val="0"/>
          <w:sz w:val="24"/>
          <w:szCs w:val="24"/>
          <w:lang w:bidi="he-IL"/>
        </w:rPr>
        <w:t>[</w:t>
      </w:r>
      <w:proofErr w:type="spellStart"/>
      <w:r>
        <w:rPr>
          <w:rFonts w:ascii="Times New Roman" w:hAnsi="Times New Roman" w:cs="Times New Roman"/>
          <w:kern w:val="0"/>
          <w:sz w:val="24"/>
          <w:szCs w:val="24"/>
          <w:lang w:bidi="he-IL"/>
        </w:rPr>
        <w:t>fg</w:t>
      </w:r>
      <w:proofErr w:type="spellEnd"/>
      <w:r>
        <w:rPr>
          <w:rFonts w:ascii="Times New Roman" w:hAnsi="Times New Roman" w:cs="Times New Roman"/>
          <w:kern w:val="0"/>
          <w:sz w:val="24"/>
          <w:szCs w:val="24"/>
          <w:lang w:bidi="he-IL"/>
        </w:rPr>
        <w:t>]</w:t>
      </w:r>
    </w:p>
    <w:p w14:paraId="413DD834"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WxY0  </w:t>
      </w:r>
      <w:r w:rsidRPr="00233471">
        <w:rPr>
          <w:rFonts w:ascii="Courier New" w:hAnsi="Courier New" w:cs="Courier New"/>
          <w:kern w:val="0"/>
          <w:sz w:val="16"/>
          <w:szCs w:val="16"/>
        </w:rPr>
        <w:t>ISA 40,11</w:t>
      </w:r>
      <w:r w:rsidRPr="009606AD">
        <w:rPr>
          <w:rFonts w:ascii="Times New Roman" w:hAnsi="Times New Roman" w:cs="Times New Roman"/>
          <w:kern w:val="0"/>
          <w:sz w:val="24"/>
          <w:szCs w:val="24"/>
          <w:rtl/>
          <w:lang w:bidi="he-IL"/>
        </w:rPr>
        <w:t>וּבְחֵיקֹ֖ו</w:t>
      </w:r>
      <w:r w:rsidRPr="009606AD">
        <w:rPr>
          <w:rFonts w:ascii="Times New Roman" w:hAnsi="Times New Roman" w:cs="Times New Roman"/>
          <w:kern w:val="0"/>
          <w:sz w:val="24"/>
          <w:szCs w:val="24"/>
          <w:vertAlign w:val="superscript"/>
          <w:rtl/>
          <w:lang w:bidi="he-IL"/>
        </w:rPr>
        <w:t> </w:t>
      </w:r>
      <w:r w:rsidRPr="009606AD">
        <w:rPr>
          <w:rFonts w:ascii="Times New Roman" w:hAnsi="Times New Roman" w:cs="Times New Roman"/>
          <w:kern w:val="0"/>
          <w:sz w:val="24"/>
          <w:szCs w:val="24"/>
          <w:rtl/>
          <w:lang w:bidi="he-IL"/>
        </w:rPr>
        <w:t xml:space="preserve"> </w:t>
      </w:r>
      <w:proofErr w:type="spellStart"/>
      <w:r w:rsidRPr="009606AD">
        <w:rPr>
          <w:rFonts w:ascii="Times New Roman" w:hAnsi="Times New Roman" w:cs="Times New Roman"/>
          <w:kern w:val="0"/>
          <w:sz w:val="24"/>
          <w:szCs w:val="24"/>
          <w:rtl/>
          <w:lang w:bidi="he-IL"/>
        </w:rPr>
        <w:t>יִשָּׂ֑א</w:t>
      </w:r>
      <w:proofErr w:type="spellEnd"/>
      <w:r w:rsidRPr="009606AD">
        <w:rPr>
          <w:rFonts w:ascii="Times New Roman" w:hAnsi="Times New Roman" w:cs="Times New Roman"/>
          <w:kern w:val="0"/>
          <w:sz w:val="24"/>
          <w:szCs w:val="24"/>
          <w:rtl/>
          <w:lang w:bidi="he-IL"/>
        </w:rPr>
        <w:t xml:space="preserve"> </w:t>
      </w:r>
      <w:r>
        <w:rPr>
          <w:rFonts w:ascii="Times New Roman" w:hAnsi="Times New Roman" w:cs="Times New Roman"/>
          <w:kern w:val="0"/>
          <w:sz w:val="24"/>
          <w:szCs w:val="24"/>
          <w:lang w:bidi="he-IL"/>
        </w:rPr>
        <w:t>[</w:t>
      </w:r>
      <w:proofErr w:type="spellStart"/>
      <w:r>
        <w:rPr>
          <w:rFonts w:ascii="Times New Roman" w:hAnsi="Times New Roman" w:cs="Times New Roman"/>
          <w:kern w:val="0"/>
          <w:sz w:val="24"/>
          <w:szCs w:val="24"/>
          <w:lang w:bidi="he-IL"/>
        </w:rPr>
        <w:t>fg</w:t>
      </w:r>
      <w:proofErr w:type="spellEnd"/>
      <w:r>
        <w:rPr>
          <w:rFonts w:ascii="Times New Roman" w:hAnsi="Times New Roman" w:cs="Times New Roman"/>
          <w:kern w:val="0"/>
          <w:sz w:val="24"/>
          <w:szCs w:val="24"/>
          <w:lang w:bidi="he-IL"/>
        </w:rPr>
        <w:t>]</w:t>
      </w:r>
    </w:p>
    <w:p w14:paraId="7C9C1F80"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r>
        <w:rPr>
          <w:rFonts w:ascii="Courier New" w:hAnsi="Courier New" w:cs="Courier New"/>
          <w:kern w:val="0"/>
          <w:sz w:val="16"/>
          <w:szCs w:val="16"/>
        </w:rPr>
        <w:t xml:space="preserve">                                     xYq0  </w:t>
      </w:r>
      <w:r w:rsidRPr="00233471">
        <w:rPr>
          <w:rFonts w:ascii="Courier New" w:hAnsi="Courier New" w:cs="Courier New"/>
          <w:kern w:val="0"/>
          <w:sz w:val="16"/>
          <w:szCs w:val="16"/>
        </w:rPr>
        <w:t>ISA 40,11</w:t>
      </w:r>
      <w:r w:rsidRPr="009606AD">
        <w:rPr>
          <w:rFonts w:ascii="Times New Roman" w:hAnsi="Times New Roman" w:cs="Times New Roman"/>
          <w:kern w:val="0"/>
          <w:sz w:val="24"/>
          <w:szCs w:val="24"/>
          <w:rtl/>
          <w:lang w:bidi="he-IL"/>
        </w:rPr>
        <w:t>עָלֹ֖ות</w:t>
      </w:r>
      <w:r>
        <w:rPr>
          <w:rFonts w:ascii="Times New Roman" w:hAnsi="Times New Roman" w:cs="Times New Roman"/>
          <w:kern w:val="0"/>
          <w:sz w:val="24"/>
          <w:szCs w:val="24"/>
          <w:lang w:bidi="he-IL"/>
        </w:rPr>
        <w:t xml:space="preserve"> </w:t>
      </w:r>
      <w:r w:rsidRPr="009606AD">
        <w:rPr>
          <w:rFonts w:ascii="Times New Roman" w:hAnsi="Times New Roman" w:cs="Times New Roman"/>
          <w:kern w:val="0"/>
          <w:sz w:val="24"/>
          <w:szCs w:val="24"/>
          <w:rtl/>
          <w:lang w:bidi="he-IL"/>
        </w:rPr>
        <w:t xml:space="preserve">יְנַהֵֽל׃ ס </w:t>
      </w:r>
      <w:r>
        <w:rPr>
          <w:rFonts w:ascii="Times New Roman" w:hAnsi="Times New Roman" w:cs="Times New Roman"/>
          <w:kern w:val="0"/>
          <w:sz w:val="24"/>
          <w:szCs w:val="24"/>
          <w:lang w:bidi="he-IL"/>
        </w:rPr>
        <w:t>[</w:t>
      </w:r>
      <w:proofErr w:type="spellStart"/>
      <w:r>
        <w:rPr>
          <w:rFonts w:ascii="Times New Roman" w:hAnsi="Times New Roman" w:cs="Times New Roman"/>
          <w:kern w:val="0"/>
          <w:sz w:val="24"/>
          <w:szCs w:val="24"/>
          <w:lang w:bidi="he-IL"/>
        </w:rPr>
        <w:t>fg</w:t>
      </w:r>
      <w:proofErr w:type="spellEnd"/>
      <w:r>
        <w:rPr>
          <w:rFonts w:ascii="Times New Roman" w:hAnsi="Times New Roman" w:cs="Times New Roman"/>
          <w:kern w:val="0"/>
          <w:sz w:val="24"/>
          <w:szCs w:val="24"/>
          <w:lang w:bidi="he-IL"/>
        </w:rPr>
        <w:t>]</w:t>
      </w:r>
    </w:p>
    <w:p w14:paraId="0C715ED3" w14:textId="77777777" w:rsidR="00DF4643" w:rsidRDefault="00DF4643" w:rsidP="00DF4643">
      <w:pPr>
        <w:autoSpaceDE w:val="0"/>
        <w:autoSpaceDN w:val="0"/>
        <w:bidi/>
        <w:adjustRightInd w:val="0"/>
        <w:spacing w:after="0" w:line="240" w:lineRule="auto"/>
        <w:rPr>
          <w:rFonts w:ascii="Times New Roman" w:hAnsi="Times New Roman" w:cs="Times New Roman"/>
          <w:kern w:val="0"/>
          <w:sz w:val="24"/>
          <w:szCs w:val="24"/>
          <w:lang w:bidi="he-IL"/>
        </w:rPr>
      </w:pPr>
    </w:p>
    <w:p w14:paraId="744F78BA" w14:textId="77777777" w:rsidR="00DF4643" w:rsidRPr="00104F9B" w:rsidRDefault="00DF4643" w:rsidP="00DF4643">
      <w:pPr>
        <w:autoSpaceDE w:val="0"/>
        <w:autoSpaceDN w:val="0"/>
        <w:bidi/>
        <w:adjustRightInd w:val="0"/>
        <w:spacing w:after="0" w:line="240" w:lineRule="auto"/>
        <w:rPr>
          <w:rFonts w:ascii="Courier New" w:hAnsi="Courier New" w:cs="Courier New"/>
          <w:kern w:val="0"/>
          <w:sz w:val="16"/>
          <w:szCs w:val="16"/>
          <w:lang w:bidi="he-IL"/>
        </w:rPr>
      </w:pPr>
      <w:r>
        <w:rPr>
          <w:rFonts w:ascii="Courier New" w:hAnsi="Courier New" w:cs="Courier New"/>
          <w:kern w:val="0"/>
          <w:sz w:val="16"/>
          <w:szCs w:val="16"/>
          <w:lang w:bidi="he-IL"/>
        </w:rPr>
        <w:t>END</w:t>
      </w:r>
    </w:p>
    <w:p w14:paraId="43F57AD4" w14:textId="77777777" w:rsidR="00DF4643" w:rsidRPr="00564726" w:rsidRDefault="00DF4643" w:rsidP="00890A68">
      <w:pPr>
        <w:rPr>
          <w:rFonts w:asciiTheme="majorBidi" w:hAnsiTheme="majorBidi" w:cstheme="majorBidi"/>
          <w:kern w:val="0"/>
          <w:sz w:val="24"/>
          <w:szCs w:val="24"/>
          <w:lang w:bidi="he-IL"/>
        </w:rPr>
      </w:pPr>
    </w:p>
    <w:sectPr w:rsidR="00DF4643" w:rsidRPr="005647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BB5C" w14:textId="77777777" w:rsidR="00116FFF" w:rsidRDefault="00116FFF" w:rsidP="00B572C4">
      <w:pPr>
        <w:spacing w:after="0" w:line="240" w:lineRule="auto"/>
      </w:pPr>
      <w:r>
        <w:separator/>
      </w:r>
    </w:p>
  </w:endnote>
  <w:endnote w:type="continuationSeparator" w:id="0">
    <w:p w14:paraId="665039ED" w14:textId="77777777" w:rsidR="00116FFF" w:rsidRDefault="00116FFF" w:rsidP="00B5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F8C3" w14:textId="77777777" w:rsidR="00116FFF" w:rsidRDefault="00116FFF" w:rsidP="00B572C4">
      <w:pPr>
        <w:spacing w:after="0" w:line="240" w:lineRule="auto"/>
      </w:pPr>
      <w:r>
        <w:separator/>
      </w:r>
    </w:p>
  </w:footnote>
  <w:footnote w:type="continuationSeparator" w:id="0">
    <w:p w14:paraId="47BAD612" w14:textId="77777777" w:rsidR="00116FFF" w:rsidRDefault="00116FFF" w:rsidP="00B572C4">
      <w:pPr>
        <w:spacing w:after="0" w:line="240" w:lineRule="auto"/>
      </w:pPr>
      <w:r>
        <w:continuationSeparator/>
      </w:r>
    </w:p>
  </w:footnote>
  <w:footnote w:id="1">
    <w:p w14:paraId="068C726C" w14:textId="77777777" w:rsidR="00F015AA" w:rsidRPr="00F015AA" w:rsidRDefault="00F015AA" w:rsidP="00F015AA">
      <w:pPr>
        <w:spacing w:after="0"/>
        <w:contextualSpacing/>
        <w:rPr>
          <w:rFonts w:ascii="Times New Roman" w:hAnsi="Times New Roman" w:cs="Times New Roman"/>
          <w:sz w:val="20"/>
          <w:szCs w:val="20"/>
        </w:rPr>
      </w:pPr>
      <w:r w:rsidRPr="00F015AA">
        <w:rPr>
          <w:rFonts w:ascii="Times New Roman" w:hAnsi="Times New Roman" w:cs="Times New Roman"/>
          <w:sz w:val="20"/>
          <w:szCs w:val="20"/>
          <w:vertAlign w:val="superscript"/>
        </w:rPr>
        <w:footnoteRef/>
      </w:r>
      <w:r w:rsidRPr="00F015AA">
        <w:rPr>
          <w:rFonts w:ascii="Times New Roman" w:hAnsi="Times New Roman" w:cs="Times New Roman"/>
          <w:sz w:val="20"/>
          <w:szCs w:val="20"/>
        </w:rPr>
        <w:t xml:space="preserve"> Joseph Blenkinsopp, </w:t>
      </w:r>
      <w:hyperlink r:id="rId1" w:history="1">
        <w:r w:rsidRPr="00F015AA">
          <w:rPr>
            <w:rFonts w:ascii="Times New Roman" w:hAnsi="Times New Roman" w:cs="Times New Roman"/>
            <w:i/>
            <w:color w:val="0000FF"/>
            <w:sz w:val="20"/>
            <w:szCs w:val="20"/>
            <w:u w:val="single"/>
          </w:rPr>
          <w:t>Isaiah 40–55: A New Translation with Introduction and Commentary</w:t>
        </w:r>
      </w:hyperlink>
      <w:r w:rsidRPr="00F015AA">
        <w:rPr>
          <w:rFonts w:ascii="Times New Roman" w:hAnsi="Times New Roman" w:cs="Times New Roman"/>
          <w:sz w:val="20"/>
          <w:szCs w:val="20"/>
        </w:rPr>
        <w:t>, vol. 19A, Anchor Yale Bible (New Haven; London: Yale University Press, 2008), 42.</w:t>
      </w:r>
    </w:p>
  </w:footnote>
  <w:footnote w:id="2">
    <w:p w14:paraId="6500D4FB" w14:textId="5F8D6CC2" w:rsidR="00F015AA" w:rsidRDefault="00F015AA" w:rsidP="00F015AA">
      <w:pPr>
        <w:pStyle w:val="FootnoteText"/>
        <w:contextualSpacing/>
      </w:pPr>
      <w:r w:rsidRPr="00F015AA">
        <w:rPr>
          <w:rStyle w:val="FootnoteReference"/>
          <w:rFonts w:ascii="Times New Roman" w:hAnsi="Times New Roman" w:cs="Times New Roman"/>
        </w:rPr>
        <w:footnoteRef/>
      </w:r>
      <w:r w:rsidRPr="00F015AA">
        <w:rPr>
          <w:rFonts w:ascii="Times New Roman" w:hAnsi="Times New Roman" w:cs="Times New Roman"/>
        </w:rPr>
        <w:t xml:space="preserve"> Ibid.</w:t>
      </w:r>
    </w:p>
  </w:footnote>
  <w:footnote w:id="3">
    <w:p w14:paraId="6BC7A58E" w14:textId="22DB2415" w:rsidR="00F015AA" w:rsidRPr="00291E2C" w:rsidRDefault="00F015AA" w:rsidP="00F015AA">
      <w:pPr>
        <w:rPr>
          <w:rFonts w:ascii="Times New Roman" w:hAnsi="Times New Roman" w:cs="Times New Roman"/>
        </w:rPr>
      </w:pPr>
      <w:r w:rsidRPr="00291E2C">
        <w:rPr>
          <w:rFonts w:ascii="Times New Roman" w:hAnsi="Times New Roman" w:cs="Times New Roman"/>
          <w:sz w:val="20"/>
          <w:szCs w:val="20"/>
          <w:vertAlign w:val="superscript"/>
        </w:rPr>
        <w:footnoteRef/>
      </w:r>
      <w:r w:rsidRPr="00291E2C">
        <w:rPr>
          <w:rFonts w:ascii="Times New Roman" w:hAnsi="Times New Roman" w:cs="Times New Roman"/>
          <w:sz w:val="20"/>
          <w:szCs w:val="20"/>
        </w:rPr>
        <w:t xml:space="preserve"> </w:t>
      </w:r>
      <w:r w:rsidR="00291E2C" w:rsidRPr="00291E2C">
        <w:rPr>
          <w:rFonts w:ascii="Times New Roman" w:hAnsi="Times New Roman" w:cs="Times New Roman"/>
          <w:sz w:val="20"/>
          <w:szCs w:val="20"/>
        </w:rPr>
        <w:t>Ibid</w:t>
      </w:r>
      <w:r w:rsidRPr="00291E2C">
        <w:rPr>
          <w:rFonts w:ascii="Times New Roman" w:hAnsi="Times New Roman" w:cs="Times New Roman"/>
          <w:sz w:val="20"/>
          <w:szCs w:val="20"/>
        </w:rPr>
        <w:t>, 43.</w:t>
      </w:r>
    </w:p>
  </w:footnote>
  <w:footnote w:id="4">
    <w:p w14:paraId="4F4D6A1A" w14:textId="18352CC6" w:rsidR="0012130F" w:rsidRDefault="0012130F" w:rsidP="006704EE">
      <w:pPr>
        <w:spacing w:after="0"/>
        <w:contextualSpacing/>
      </w:pPr>
      <w:r>
        <w:rPr>
          <w:vertAlign w:val="superscript"/>
        </w:rPr>
        <w:footnoteRef/>
      </w:r>
      <w:r>
        <w:t xml:space="preserve"> John Goldingay and David Payne, 61.</w:t>
      </w:r>
    </w:p>
  </w:footnote>
  <w:footnote w:id="5">
    <w:p w14:paraId="7ED9EA29" w14:textId="4FABF25A" w:rsidR="006D643C" w:rsidRDefault="006D643C" w:rsidP="006704EE">
      <w:pPr>
        <w:spacing w:after="0"/>
        <w:contextualSpacing/>
      </w:pPr>
      <w:r>
        <w:rPr>
          <w:vertAlign w:val="superscript"/>
        </w:rPr>
        <w:footnoteRef/>
      </w:r>
      <w:r>
        <w:t xml:space="preserve"> </w:t>
      </w:r>
      <w:r w:rsidR="00291E2C">
        <w:t>John Goldingay and David Payne</w:t>
      </w:r>
      <w:r w:rsidR="00291E2C">
        <w:t>, 61</w:t>
      </w:r>
    </w:p>
  </w:footnote>
  <w:footnote w:id="6">
    <w:p w14:paraId="478B915B" w14:textId="77777777" w:rsidR="00B572C4" w:rsidRDefault="00B572C4" w:rsidP="006704EE">
      <w:pPr>
        <w:spacing w:after="0"/>
        <w:contextualSpacing/>
      </w:pPr>
      <w:r>
        <w:rPr>
          <w:vertAlign w:val="superscript"/>
        </w:rPr>
        <w:footnoteRef/>
      </w:r>
      <w:r>
        <w:t xml:space="preserve"> Comprehensive Aramaic Lexicon, </w:t>
      </w:r>
      <w:hyperlink r:id="rId2" w:history="1">
        <w:r>
          <w:rPr>
            <w:i/>
            <w:color w:val="0000FF"/>
            <w:u w:val="single"/>
          </w:rPr>
          <w:t>Targum Jonathan to the Prophets</w:t>
        </w:r>
      </w:hyperlink>
      <w:r>
        <w:t xml:space="preserve"> (Hebrew Union College, 2005), Is 40:1.</w:t>
      </w:r>
    </w:p>
  </w:footnote>
  <w:footnote w:id="7">
    <w:p w14:paraId="16294303" w14:textId="7E4D6B6C" w:rsidR="00B572C4" w:rsidRDefault="00B572C4" w:rsidP="006704EE">
      <w:pPr>
        <w:spacing w:after="0"/>
        <w:contextualSpacing/>
      </w:pPr>
      <w:r>
        <w:rPr>
          <w:vertAlign w:val="superscript"/>
        </w:rPr>
        <w:footnoteRef/>
      </w:r>
      <w:r>
        <w:t xml:space="preserve"> John Goldingay and David Payne, 63.</w:t>
      </w:r>
    </w:p>
  </w:footnote>
  <w:footnote w:id="8">
    <w:p w14:paraId="7391133B" w14:textId="127D3FCA" w:rsidR="00B572C4" w:rsidRDefault="00B572C4" w:rsidP="006704EE">
      <w:pPr>
        <w:spacing w:after="0"/>
        <w:contextualSpacing/>
      </w:pPr>
      <w:r>
        <w:rPr>
          <w:vertAlign w:val="superscript"/>
        </w:rPr>
        <w:footnoteRef/>
      </w:r>
      <w:r>
        <w:t xml:space="preserve"> Joseph Blenkinsopp, 179.</w:t>
      </w:r>
    </w:p>
  </w:footnote>
  <w:footnote w:id="9">
    <w:p w14:paraId="122809DA" w14:textId="15FE403B" w:rsidR="0029692C" w:rsidRDefault="0029692C">
      <w:pPr>
        <w:pStyle w:val="FootnoteText"/>
      </w:pPr>
      <w:r>
        <w:rPr>
          <w:rStyle w:val="FootnoteReference"/>
        </w:rPr>
        <w:footnoteRef/>
      </w:r>
      <w:r>
        <w:t xml:space="preserve"> Consult </w:t>
      </w:r>
      <w:hyperlink r:id="rId3" w:history="1">
        <w:r w:rsidRPr="006833AB">
          <w:rPr>
            <w:rStyle w:val="Hyperlink"/>
          </w:rPr>
          <w:t>Query</w:t>
        </w:r>
      </w:hyperlink>
      <w:r>
        <w:t xml:space="preserve"> DBR + </w:t>
      </w:r>
      <w:proofErr w:type="spellStart"/>
      <w:r>
        <w:t>Cmpl</w:t>
      </w:r>
      <w:proofErr w:type="spellEnd"/>
      <w:r>
        <w:t>.</w:t>
      </w:r>
    </w:p>
  </w:footnote>
  <w:footnote w:id="10">
    <w:p w14:paraId="4402076D" w14:textId="4B72719C" w:rsidR="00686582" w:rsidRDefault="00686582">
      <w:pPr>
        <w:pStyle w:val="FootnoteText"/>
      </w:pPr>
      <w:r>
        <w:rPr>
          <w:rStyle w:val="FootnoteReference"/>
        </w:rPr>
        <w:footnoteRef/>
      </w:r>
      <w:r>
        <w:t xml:space="preserve"> Consult </w:t>
      </w:r>
      <w:hyperlink r:id="rId4" w:history="1">
        <w:r w:rsidRPr="006833AB">
          <w:rPr>
            <w:rStyle w:val="Hyperlink"/>
          </w:rPr>
          <w:t>Query</w:t>
        </w:r>
      </w:hyperlink>
      <w:r w:rsidR="0029692C">
        <w:t xml:space="preserve"> addressing the object of preposition &lt;L. </w:t>
      </w:r>
    </w:p>
  </w:footnote>
  <w:footnote w:id="11">
    <w:p w14:paraId="33473691" w14:textId="322EC747" w:rsidR="006833AB" w:rsidRDefault="006833AB">
      <w:pPr>
        <w:pStyle w:val="FootnoteText"/>
      </w:pPr>
      <w:r>
        <w:rPr>
          <w:rStyle w:val="FootnoteReference"/>
        </w:rPr>
        <w:footnoteRef/>
      </w:r>
      <w:r>
        <w:t xml:space="preserve"> Consult </w:t>
      </w:r>
      <w:hyperlink r:id="rId5" w:history="1">
        <w:r w:rsidRPr="006833AB">
          <w:rPr>
            <w:rStyle w:val="Hyperlink"/>
          </w:rPr>
          <w:t>Query</w:t>
        </w:r>
      </w:hyperlink>
      <w:r>
        <w:t xml:space="preserve"> DBR + &lt;L+LB</w:t>
      </w:r>
    </w:p>
  </w:footnote>
  <w:footnote w:id="12">
    <w:p w14:paraId="075AAE4E" w14:textId="7B1F1AF2" w:rsidR="00163881" w:rsidRPr="00FB21E4" w:rsidRDefault="00163881" w:rsidP="00FB21E4">
      <w:pPr>
        <w:spacing w:after="0"/>
        <w:contextualSpacing/>
        <w:rPr>
          <w:sz w:val="20"/>
          <w:szCs w:val="20"/>
        </w:rPr>
      </w:pPr>
      <w:r w:rsidRPr="00FB21E4">
        <w:rPr>
          <w:sz w:val="20"/>
          <w:szCs w:val="20"/>
          <w:vertAlign w:val="superscript"/>
        </w:rPr>
        <w:footnoteRef/>
      </w:r>
      <w:r w:rsidRPr="00FB21E4">
        <w:rPr>
          <w:sz w:val="20"/>
          <w:szCs w:val="20"/>
        </w:rPr>
        <w:t xml:space="preserve"> </w:t>
      </w:r>
      <w:bookmarkStart w:id="0" w:name="_Hlk153107314"/>
      <w:r w:rsidRPr="00FB21E4">
        <w:rPr>
          <w:sz w:val="20"/>
          <w:szCs w:val="20"/>
        </w:rPr>
        <w:t xml:space="preserve">John Goldingay and David Payne, </w:t>
      </w:r>
      <w:bookmarkEnd w:id="0"/>
      <w:r w:rsidRPr="00FB21E4">
        <w:rPr>
          <w:sz w:val="20"/>
          <w:szCs w:val="20"/>
        </w:rPr>
        <w:t>66.</w:t>
      </w:r>
    </w:p>
  </w:footnote>
  <w:footnote w:id="13">
    <w:p w14:paraId="2501AA4E" w14:textId="4092EB2B" w:rsidR="00FB21E4" w:rsidRDefault="00FB21E4" w:rsidP="00FB21E4">
      <w:pPr>
        <w:pStyle w:val="FootnoteText"/>
        <w:contextualSpacing/>
      </w:pPr>
      <w:r w:rsidRPr="00FB21E4">
        <w:rPr>
          <w:rStyle w:val="FootnoteReference"/>
        </w:rPr>
        <w:footnoteRef/>
      </w:r>
      <w:r w:rsidRPr="00FB21E4">
        <w:t xml:space="preserve"> Ibid.</w:t>
      </w:r>
      <w:r>
        <w:t xml:space="preserve"> </w:t>
      </w:r>
    </w:p>
  </w:footnote>
  <w:footnote w:id="14">
    <w:p w14:paraId="0F2CBF44" w14:textId="7359BAE9" w:rsidR="001C4328" w:rsidRPr="008D75A8" w:rsidRDefault="001C4328" w:rsidP="008D75A8">
      <w:pPr>
        <w:spacing w:after="0"/>
        <w:contextualSpacing/>
        <w:rPr>
          <w:sz w:val="20"/>
          <w:szCs w:val="20"/>
        </w:rPr>
      </w:pPr>
      <w:r w:rsidRPr="008D75A8">
        <w:rPr>
          <w:sz w:val="20"/>
          <w:szCs w:val="20"/>
          <w:vertAlign w:val="superscript"/>
        </w:rPr>
        <w:footnoteRef/>
      </w:r>
      <w:r w:rsidRPr="008D75A8">
        <w:rPr>
          <w:sz w:val="20"/>
          <w:szCs w:val="20"/>
        </w:rPr>
        <w:t xml:space="preserve"> </w:t>
      </w:r>
      <w:bookmarkStart w:id="1" w:name="_Hlk153107301"/>
      <w:r w:rsidRPr="008D75A8">
        <w:rPr>
          <w:sz w:val="20"/>
          <w:szCs w:val="20"/>
        </w:rPr>
        <w:t xml:space="preserve">Joseph Blenkinsopp, </w:t>
      </w:r>
      <w:bookmarkEnd w:id="1"/>
      <w:r w:rsidRPr="008D75A8">
        <w:rPr>
          <w:sz w:val="20"/>
          <w:szCs w:val="20"/>
        </w:rPr>
        <w:t>179.</w:t>
      </w:r>
    </w:p>
  </w:footnote>
  <w:footnote w:id="15">
    <w:p w14:paraId="6D27FC7B" w14:textId="2F119910" w:rsidR="001C4328" w:rsidRDefault="001C4328" w:rsidP="008D75A8">
      <w:pPr>
        <w:spacing w:after="0"/>
        <w:contextualSpacing/>
      </w:pPr>
      <w:r w:rsidRPr="008D75A8">
        <w:rPr>
          <w:sz w:val="20"/>
          <w:szCs w:val="20"/>
          <w:vertAlign w:val="superscript"/>
        </w:rPr>
        <w:footnoteRef/>
      </w:r>
      <w:r w:rsidRPr="008D75A8">
        <w:rPr>
          <w:sz w:val="20"/>
          <w:szCs w:val="20"/>
        </w:rPr>
        <w:t xml:space="preserve"> Ibid, 177.</w:t>
      </w:r>
    </w:p>
  </w:footnote>
  <w:footnote w:id="16">
    <w:p w14:paraId="12029DD4" w14:textId="5464665E" w:rsidR="00BC4912" w:rsidRDefault="00BC4912" w:rsidP="00BC4912">
      <w:r>
        <w:rPr>
          <w:vertAlign w:val="superscript"/>
        </w:rPr>
        <w:footnoteRef/>
      </w:r>
      <w:r>
        <w:t xml:space="preserve"> Joseph Blenkinsopp, 179.</w:t>
      </w:r>
    </w:p>
  </w:footnote>
  <w:footnote w:id="17">
    <w:p w14:paraId="5F78039E" w14:textId="6D5E3534" w:rsidR="000B161F" w:rsidRDefault="000B161F" w:rsidP="000B161F">
      <w:r>
        <w:rPr>
          <w:vertAlign w:val="superscript"/>
        </w:rPr>
        <w:footnoteRef/>
      </w:r>
      <w:r>
        <w:t xml:space="preserve"> John Goldingay and David Payne,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82989"/>
    <w:multiLevelType w:val="hybridMultilevel"/>
    <w:tmpl w:val="72882AC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1867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55"/>
    <w:rsid w:val="00080F3A"/>
    <w:rsid w:val="000B161F"/>
    <w:rsid w:val="000C2927"/>
    <w:rsid w:val="000D44F2"/>
    <w:rsid w:val="000D6BF5"/>
    <w:rsid w:val="00104628"/>
    <w:rsid w:val="00116FFF"/>
    <w:rsid w:val="00117C55"/>
    <w:rsid w:val="0012130F"/>
    <w:rsid w:val="0012687C"/>
    <w:rsid w:val="00163881"/>
    <w:rsid w:val="001B47F2"/>
    <w:rsid w:val="001C4328"/>
    <w:rsid w:val="001D0D53"/>
    <w:rsid w:val="001E512D"/>
    <w:rsid w:val="001F088F"/>
    <w:rsid w:val="00220B3B"/>
    <w:rsid w:val="00257F42"/>
    <w:rsid w:val="002863EF"/>
    <w:rsid w:val="00291E2C"/>
    <w:rsid w:val="0029692C"/>
    <w:rsid w:val="002A3D16"/>
    <w:rsid w:val="002B5175"/>
    <w:rsid w:val="002C7FED"/>
    <w:rsid w:val="002E22C7"/>
    <w:rsid w:val="00390507"/>
    <w:rsid w:val="003921CF"/>
    <w:rsid w:val="00396D20"/>
    <w:rsid w:val="003D714A"/>
    <w:rsid w:val="00442B20"/>
    <w:rsid w:val="0048513B"/>
    <w:rsid w:val="00493FF6"/>
    <w:rsid w:val="004A041D"/>
    <w:rsid w:val="004A28DF"/>
    <w:rsid w:val="004B2A0C"/>
    <w:rsid w:val="004D69F6"/>
    <w:rsid w:val="00564726"/>
    <w:rsid w:val="00574274"/>
    <w:rsid w:val="00592EA2"/>
    <w:rsid w:val="005B1BA7"/>
    <w:rsid w:val="005C6D7E"/>
    <w:rsid w:val="00662D4B"/>
    <w:rsid w:val="006704EE"/>
    <w:rsid w:val="006833AB"/>
    <w:rsid w:val="00686582"/>
    <w:rsid w:val="00690361"/>
    <w:rsid w:val="006B6D2A"/>
    <w:rsid w:val="006C09A9"/>
    <w:rsid w:val="006C51F5"/>
    <w:rsid w:val="006C7270"/>
    <w:rsid w:val="006D643C"/>
    <w:rsid w:val="00732EB6"/>
    <w:rsid w:val="00785B9D"/>
    <w:rsid w:val="007A53BC"/>
    <w:rsid w:val="007B2262"/>
    <w:rsid w:val="007B3C97"/>
    <w:rsid w:val="007F1BED"/>
    <w:rsid w:val="007F5BB6"/>
    <w:rsid w:val="00867F1E"/>
    <w:rsid w:val="00890A68"/>
    <w:rsid w:val="008C321D"/>
    <w:rsid w:val="008C48DE"/>
    <w:rsid w:val="008D38EF"/>
    <w:rsid w:val="008D75A8"/>
    <w:rsid w:val="00925D7B"/>
    <w:rsid w:val="009A71D7"/>
    <w:rsid w:val="009E2146"/>
    <w:rsid w:val="00A27427"/>
    <w:rsid w:val="00A446BC"/>
    <w:rsid w:val="00A7690F"/>
    <w:rsid w:val="00A9117F"/>
    <w:rsid w:val="00AA7147"/>
    <w:rsid w:val="00AB19E4"/>
    <w:rsid w:val="00AF1081"/>
    <w:rsid w:val="00B207EE"/>
    <w:rsid w:val="00B572C4"/>
    <w:rsid w:val="00B62A31"/>
    <w:rsid w:val="00B74B20"/>
    <w:rsid w:val="00BB0BDD"/>
    <w:rsid w:val="00BC4912"/>
    <w:rsid w:val="00BD3312"/>
    <w:rsid w:val="00C2280D"/>
    <w:rsid w:val="00C319C3"/>
    <w:rsid w:val="00C73280"/>
    <w:rsid w:val="00C767D8"/>
    <w:rsid w:val="00C7693F"/>
    <w:rsid w:val="00C8639A"/>
    <w:rsid w:val="00C97EDC"/>
    <w:rsid w:val="00CC1519"/>
    <w:rsid w:val="00CC704D"/>
    <w:rsid w:val="00CF1669"/>
    <w:rsid w:val="00D03F92"/>
    <w:rsid w:val="00D574F0"/>
    <w:rsid w:val="00D87054"/>
    <w:rsid w:val="00D97E8A"/>
    <w:rsid w:val="00DC22BC"/>
    <w:rsid w:val="00DF4643"/>
    <w:rsid w:val="00E02666"/>
    <w:rsid w:val="00E40D34"/>
    <w:rsid w:val="00E53972"/>
    <w:rsid w:val="00E964EC"/>
    <w:rsid w:val="00EA2AC1"/>
    <w:rsid w:val="00EB1D6D"/>
    <w:rsid w:val="00EB5D29"/>
    <w:rsid w:val="00EF5C75"/>
    <w:rsid w:val="00F015AA"/>
    <w:rsid w:val="00F07186"/>
    <w:rsid w:val="00F10EF8"/>
    <w:rsid w:val="00F918D9"/>
    <w:rsid w:val="00FB21E4"/>
    <w:rsid w:val="00FC456F"/>
    <w:rsid w:val="00FC71F1"/>
    <w:rsid w:val="00FD12AE"/>
    <w:rsid w:val="00FF30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D558"/>
  <w15:chartTrackingRefBased/>
  <w15:docId w15:val="{1B9291F6-1428-422E-8FC7-8408F3A8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bidi="he-IL"/>
      <w14:ligatures w14:val="none"/>
    </w:rPr>
  </w:style>
  <w:style w:type="character" w:customStyle="1" w:styleId="HTMLPreformattedChar">
    <w:name w:val="HTML Preformatted Char"/>
    <w:basedOn w:val="DefaultParagraphFont"/>
    <w:link w:val="HTMLPreformatted"/>
    <w:uiPriority w:val="99"/>
    <w:semiHidden/>
    <w:rsid w:val="00C8639A"/>
    <w:rPr>
      <w:rFonts w:ascii="Courier New" w:eastAsia="Times New Roman" w:hAnsi="Courier New" w:cs="Courier New"/>
      <w:kern w:val="0"/>
      <w:sz w:val="20"/>
      <w:szCs w:val="20"/>
      <w:lang w:bidi="he-IL"/>
      <w14:ligatures w14:val="none"/>
    </w:rPr>
  </w:style>
  <w:style w:type="character" w:customStyle="1" w:styleId="y2iqfc">
    <w:name w:val="y2iqfc"/>
    <w:basedOn w:val="DefaultParagraphFont"/>
    <w:rsid w:val="00C8639A"/>
  </w:style>
  <w:style w:type="paragraph" w:styleId="FootnoteText">
    <w:name w:val="footnote text"/>
    <w:basedOn w:val="Normal"/>
    <w:link w:val="FootnoteTextChar"/>
    <w:uiPriority w:val="99"/>
    <w:semiHidden/>
    <w:unhideWhenUsed/>
    <w:rsid w:val="00686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582"/>
    <w:rPr>
      <w:sz w:val="20"/>
      <w:szCs w:val="20"/>
    </w:rPr>
  </w:style>
  <w:style w:type="character" w:styleId="FootnoteReference">
    <w:name w:val="footnote reference"/>
    <w:basedOn w:val="DefaultParagraphFont"/>
    <w:uiPriority w:val="99"/>
    <w:semiHidden/>
    <w:unhideWhenUsed/>
    <w:rsid w:val="00686582"/>
    <w:rPr>
      <w:vertAlign w:val="superscript"/>
    </w:rPr>
  </w:style>
  <w:style w:type="table" w:styleId="TableGrid">
    <w:name w:val="Table Grid"/>
    <w:basedOn w:val="TableNormal"/>
    <w:uiPriority w:val="39"/>
    <w:rsid w:val="0022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D20"/>
    <w:rPr>
      <w:color w:val="0000FF"/>
      <w:u w:val="single"/>
    </w:rPr>
  </w:style>
  <w:style w:type="character" w:styleId="UnresolvedMention">
    <w:name w:val="Unresolved Mention"/>
    <w:basedOn w:val="DefaultParagraphFont"/>
    <w:uiPriority w:val="99"/>
    <w:semiHidden/>
    <w:unhideWhenUsed/>
    <w:rsid w:val="006833AB"/>
    <w:rPr>
      <w:color w:val="605E5C"/>
      <w:shd w:val="clear" w:color="auto" w:fill="E1DFDD"/>
    </w:rPr>
  </w:style>
  <w:style w:type="paragraph" w:styleId="ListParagraph">
    <w:name w:val="List Paragraph"/>
    <w:basedOn w:val="Normal"/>
    <w:uiPriority w:val="34"/>
    <w:qFormat/>
    <w:rsid w:val="005B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32">
      <w:bodyDiv w:val="1"/>
      <w:marLeft w:val="0"/>
      <w:marRight w:val="0"/>
      <w:marTop w:val="0"/>
      <w:marBottom w:val="0"/>
      <w:divBdr>
        <w:top w:val="none" w:sz="0" w:space="0" w:color="auto"/>
        <w:left w:val="none" w:sz="0" w:space="0" w:color="auto"/>
        <w:bottom w:val="none" w:sz="0" w:space="0" w:color="auto"/>
        <w:right w:val="none" w:sz="0" w:space="0" w:color="auto"/>
      </w:divBdr>
    </w:div>
    <w:div w:id="25613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s/caltgj?ref=BibleBHS.Is40.1&amp;off=59&amp;ctx=%D6%B4%D7%99+%D7%90%D6%B0%D7%9E%D6%B7%D7%A8+%D7%90%D6%B0%D7%9C%D6%B8%D7%94%D6%B0%D7%9B%D6%B9%D7%95%D7%9F%D7%83~%0a2+%D7%9E%D6%B7%D7%9C%D6%B9%D7%95+%D7%A2%D6%B7%D7%9C+%D7%9C%D6%B4%D7%99%D7%91%D6%B7%D7%94+" TargetMode="External"/><Relationship Id="rId13" Type="http://schemas.openxmlformats.org/officeDocument/2006/relationships/hyperlink" Target="https://ref.ly/logosres/esv?ref=BibleESV.Le26.40&amp;off=0&amp;ctx=ot+away+like+them.+%0a~40%C2%A0%E2%80%9CBut+if+c%EF%BB%BFthey+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logosres/bhssesb?ref=BibleBHS.Is40.1&amp;off=49&amp;ctx=%D7%99%D6%B9%D7%90%D7%9E%D6%B7%D6%96%D7%A8+%D7%90%D6%B1%D7%9C%D6%B9%D7%94%D6%B5%D7%99%D7%9B%D6%B6%D6%BD%D7%9D%D7%83~%0a2%EF%BB%BF+%D7%93%D6%BC%D6%B7%D7%91%D6%BC%D6%B0%D7%A8%D6%9E%D7%95%D6%BC+%D7%A2%D6%B7%D7%9C%D6%BE%D7%9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logosres/anchor23bis?ref=BibleBHS.Is40.1-8&amp;off=5576&amp;ctx=comfort+the+people%2c+~speak+consoling+word"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ef.ly/logosres/icc-23is40?ref=Bible.Is40.2a&amp;off=8&amp;ctx=40%3a2a%CE%B1.+~Encourage+Jerusalem%2c+call+out+to" TargetMode="External"/><Relationship Id="rId4" Type="http://schemas.openxmlformats.org/officeDocument/2006/relationships/settings" Target="settings.xml"/><Relationship Id="rId9" Type="http://schemas.openxmlformats.org/officeDocument/2006/relationships/hyperlink" Target="https://ref.ly/logosres/otgrkswetetxt?ref=BibleLXX2.Is40" TargetMode="External"/><Relationship Id="rId14" Type="http://schemas.openxmlformats.org/officeDocument/2006/relationships/customXml" Target="ink/ink1.xml"/></Relationships>
</file>

<file path=word/_rels/footnotes.xml.rels><?xml version="1.0" encoding="UTF-8" standalone="yes"?>
<Relationships xmlns="http://schemas.openxmlformats.org/package/2006/relationships"><Relationship Id="rId3" Type="http://schemas.openxmlformats.org/officeDocument/2006/relationships/hyperlink" Target="https://shebanq.ancient-data.org/hebrew/query?id=6254" TargetMode="External"/><Relationship Id="rId2" Type="http://schemas.openxmlformats.org/officeDocument/2006/relationships/hyperlink" Target="https://ref.ly/logosres/caltgj?ref=BibleBHS.Is40.1&amp;off=2&amp;ctx=40+1+~%D7%A0%D6%B0%D7%91%D6%B4%D7%99%D6%B7%D7%99%D6%B8%D7%90+%D7%90%D6%B4%D7%AA%D7%A0%D6%B7%D7%91%D6%B9%D7%95+%D7%AA%D6%B7%D7%A0%D7%97%D7%95%D6%BC%D7%9E%D6%B4%D7%99%D7%9F+%D7%A2%D6%B7%D7%9C+%D7%A2" TargetMode="External"/><Relationship Id="rId1" Type="http://schemas.openxmlformats.org/officeDocument/2006/relationships/hyperlink" Target="https://ref.ly/logosres/anchor23bis?ref=Page.p+42&amp;off=1373&amp;ctx=s+a+canonical+unit.%0a~Literary-critical+st" TargetMode="External"/><Relationship Id="rId5" Type="http://schemas.openxmlformats.org/officeDocument/2006/relationships/hyperlink" Target="https://shebanq.ancient-data.org/hebrew/query?id=6256" TargetMode="External"/><Relationship Id="rId4" Type="http://schemas.openxmlformats.org/officeDocument/2006/relationships/hyperlink" Target="https://shebanq.ancient-data.org/hebrew/query?id=6255"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3T16:00:38.104"/>
    </inkml:context>
    <inkml:brush xml:id="br0">
      <inkml:brushProperty name="width" value="0.025" units="cm"/>
      <inkml:brushProperty name="height" value="0.025" units="cm"/>
    </inkml:brush>
  </inkml:definitions>
  <inkml:trace contextRef="#ctx0" brushRef="#br0">44 123 3425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66C5A-5D8F-4E0C-AD44-672E3F6C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2313</TotalTime>
  <Pages>16</Pages>
  <Words>7117</Words>
  <Characters>40571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Linton</dc:creator>
  <cp:keywords/>
  <dc:description/>
  <cp:lastModifiedBy>Scott Linton</cp:lastModifiedBy>
  <cp:revision>19</cp:revision>
  <dcterms:created xsi:type="dcterms:W3CDTF">2023-12-03T16:17:00Z</dcterms:created>
  <dcterms:modified xsi:type="dcterms:W3CDTF">2023-12-12T19:46:00Z</dcterms:modified>
</cp:coreProperties>
</file>